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Layout w:type="fixed"/>
        <w:tblLook w:val="01E0" w:firstRow="1" w:lastRow="1" w:firstColumn="1" w:lastColumn="1" w:noHBand="0" w:noVBand="0"/>
      </w:tblPr>
      <w:tblGrid>
        <w:gridCol w:w="6660"/>
        <w:gridCol w:w="4140"/>
      </w:tblGrid>
      <w:tr w:rsidR="009F3270" w:rsidRPr="00966065" w14:paraId="73213356" w14:textId="77777777" w:rsidTr="00FB5679">
        <w:trPr>
          <w:trHeight w:hRule="exact" w:val="216"/>
        </w:trPr>
        <w:tc>
          <w:tcPr>
            <w:tcW w:w="6660" w:type="dxa"/>
            <w:vMerge w:val="restart"/>
            <w:shd w:val="clear" w:color="auto" w:fill="auto"/>
          </w:tcPr>
          <w:p w14:paraId="71D5DF40" w14:textId="77777777" w:rsidR="009F3270" w:rsidRPr="00FB5679" w:rsidRDefault="00FB5679" w:rsidP="00FB5679">
            <w:pPr>
              <w:autoSpaceDE w:val="0"/>
              <w:autoSpaceDN w:val="0"/>
              <w:adjustRightInd w:val="0"/>
              <w:rPr>
                <w:rFonts w:ascii="Verdana" w:hAnsi="Verdana"/>
                <w:sz w:val="21"/>
                <w:szCs w:val="21"/>
                <w:lang w:val="fr-FR"/>
              </w:rPr>
            </w:pPr>
            <w:r w:rsidRPr="00FB5679">
              <w:rPr>
                <w:rFonts w:ascii="Verdana" w:hAnsi="Verdana"/>
                <w:noProof/>
                <w:sz w:val="21"/>
                <w:szCs w:val="21"/>
                <w:lang w:val="en-GB" w:eastAsia="en-GB"/>
              </w:rPr>
              <w:pict w14:anchorId="153FE180">
                <v:shape id="Picture 1" o:spid="_x0000_i1025" type="#_x0000_t75" style="width:246.6pt;height:85.2pt;visibility:visible">
                  <v:imagedata r:id="rId11" o:title=""/>
                </v:shape>
              </w:pict>
            </w:r>
          </w:p>
        </w:tc>
        <w:tc>
          <w:tcPr>
            <w:tcW w:w="4140" w:type="dxa"/>
            <w:shd w:val="clear" w:color="auto" w:fill="auto"/>
          </w:tcPr>
          <w:p w14:paraId="34E292A9" w14:textId="77777777" w:rsidR="009F3270" w:rsidRPr="00FB5679" w:rsidRDefault="009F3270" w:rsidP="00FB5679">
            <w:pPr>
              <w:autoSpaceDE w:val="0"/>
              <w:autoSpaceDN w:val="0"/>
              <w:adjustRightInd w:val="0"/>
              <w:jc w:val="right"/>
              <w:rPr>
                <w:rFonts w:ascii="Verdana" w:hAnsi="Verdana" w:cs="SignaNormal-Bold"/>
                <w:bCs/>
                <w:color w:val="000000"/>
                <w:sz w:val="21"/>
                <w:szCs w:val="21"/>
                <w:lang w:val="fr-FR"/>
              </w:rPr>
            </w:pPr>
          </w:p>
        </w:tc>
      </w:tr>
      <w:tr w:rsidR="009F3270" w:rsidRPr="00966065" w14:paraId="33F3A4F8" w14:textId="77777777" w:rsidTr="00FB5679">
        <w:trPr>
          <w:trHeight w:hRule="exact" w:val="890"/>
        </w:trPr>
        <w:tc>
          <w:tcPr>
            <w:tcW w:w="6660" w:type="dxa"/>
            <w:vMerge/>
            <w:shd w:val="clear" w:color="auto" w:fill="auto"/>
          </w:tcPr>
          <w:p w14:paraId="5BBB5131" w14:textId="77777777" w:rsidR="009F3270" w:rsidRPr="00FB5679" w:rsidRDefault="009F3270" w:rsidP="00FB5679">
            <w:pPr>
              <w:autoSpaceDE w:val="0"/>
              <w:autoSpaceDN w:val="0"/>
              <w:adjustRightInd w:val="0"/>
              <w:rPr>
                <w:rFonts w:ascii="Verdana" w:hAnsi="Verdana"/>
                <w:sz w:val="21"/>
                <w:szCs w:val="21"/>
                <w:lang w:val="fr-FR"/>
              </w:rPr>
            </w:pPr>
          </w:p>
        </w:tc>
        <w:tc>
          <w:tcPr>
            <w:tcW w:w="4140" w:type="dxa"/>
            <w:shd w:val="clear" w:color="auto" w:fill="auto"/>
          </w:tcPr>
          <w:p w14:paraId="3C26B4D2" w14:textId="77777777" w:rsidR="009F3270" w:rsidRPr="00FB5679" w:rsidRDefault="009F3270" w:rsidP="008D1789">
            <w:pPr>
              <w:rPr>
                <w:rFonts w:ascii="Verdana" w:hAnsi="Verdana" w:cs="SignaNormal-Bold"/>
                <w:sz w:val="21"/>
                <w:szCs w:val="21"/>
                <w:lang w:val="fr-FR"/>
              </w:rPr>
            </w:pPr>
          </w:p>
        </w:tc>
      </w:tr>
      <w:tr w:rsidR="009F3270" w:rsidRPr="00966065" w14:paraId="7628D3CF" w14:textId="77777777" w:rsidTr="00FB5679">
        <w:trPr>
          <w:trHeight w:hRule="exact" w:val="698"/>
        </w:trPr>
        <w:tc>
          <w:tcPr>
            <w:tcW w:w="6660" w:type="dxa"/>
            <w:vMerge/>
            <w:shd w:val="clear" w:color="auto" w:fill="auto"/>
          </w:tcPr>
          <w:p w14:paraId="250C9F47" w14:textId="77777777" w:rsidR="009F3270" w:rsidRPr="00FB5679" w:rsidRDefault="009F3270" w:rsidP="00FB5679">
            <w:pPr>
              <w:autoSpaceDE w:val="0"/>
              <w:autoSpaceDN w:val="0"/>
              <w:adjustRightInd w:val="0"/>
              <w:rPr>
                <w:rFonts w:ascii="Verdana" w:hAnsi="Verdana"/>
                <w:sz w:val="21"/>
                <w:szCs w:val="21"/>
                <w:lang w:val="fr-FR"/>
              </w:rPr>
            </w:pPr>
          </w:p>
        </w:tc>
        <w:tc>
          <w:tcPr>
            <w:tcW w:w="4140" w:type="dxa"/>
            <w:shd w:val="clear" w:color="auto" w:fill="auto"/>
          </w:tcPr>
          <w:p w14:paraId="704730D2" w14:textId="77777777" w:rsidR="009F3270" w:rsidRPr="00FB5679" w:rsidRDefault="009F3270" w:rsidP="00FB5679">
            <w:pPr>
              <w:autoSpaceDE w:val="0"/>
              <w:autoSpaceDN w:val="0"/>
              <w:adjustRightInd w:val="0"/>
              <w:spacing w:line="170" w:lineRule="exact"/>
              <w:jc w:val="right"/>
              <w:rPr>
                <w:rFonts w:ascii="Verdana" w:hAnsi="Verdana"/>
                <w:sz w:val="21"/>
                <w:szCs w:val="21"/>
                <w:lang w:val="fr-FR"/>
              </w:rPr>
            </w:pPr>
          </w:p>
        </w:tc>
      </w:tr>
    </w:tbl>
    <w:p w14:paraId="17529F38" w14:textId="77777777" w:rsidR="009F3270" w:rsidRPr="00966065" w:rsidRDefault="009F3270" w:rsidP="009F3270">
      <w:pPr>
        <w:rPr>
          <w:rFonts w:ascii="Verdana" w:hAnsi="Verdana"/>
          <w:sz w:val="21"/>
          <w:szCs w:val="21"/>
          <w:lang w:val="fr-FR"/>
        </w:rPr>
      </w:pPr>
    </w:p>
    <w:tbl>
      <w:tblPr>
        <w:tblW w:w="10910" w:type="dxa"/>
        <w:tblInd w:w="108" w:type="dxa"/>
        <w:tblLayout w:type="fixed"/>
        <w:tblLook w:val="01E0" w:firstRow="1" w:lastRow="1" w:firstColumn="1" w:lastColumn="1" w:noHBand="0" w:noVBand="0"/>
      </w:tblPr>
      <w:tblGrid>
        <w:gridCol w:w="540"/>
        <w:gridCol w:w="4140"/>
        <w:gridCol w:w="5810"/>
        <w:gridCol w:w="184"/>
        <w:gridCol w:w="236"/>
      </w:tblGrid>
      <w:tr w:rsidR="009F3270" w:rsidRPr="00966065" w14:paraId="782F57D0" w14:textId="77777777" w:rsidTr="00FB5679">
        <w:trPr>
          <w:gridAfter w:val="2"/>
          <w:wAfter w:w="420" w:type="dxa"/>
          <w:trHeight w:hRule="exact" w:val="135"/>
        </w:trPr>
        <w:tc>
          <w:tcPr>
            <w:tcW w:w="540" w:type="dxa"/>
            <w:shd w:val="clear" w:color="auto" w:fill="auto"/>
          </w:tcPr>
          <w:p w14:paraId="57B2D3ED" w14:textId="77777777" w:rsidR="009F3270" w:rsidRPr="00FB5679" w:rsidRDefault="009F3270" w:rsidP="00FB5679">
            <w:pPr>
              <w:pStyle w:val="Koptekst"/>
              <w:ind w:left="-12" w:firstLine="12"/>
              <w:rPr>
                <w:rFonts w:ascii="Verdana" w:hAnsi="Verdana"/>
                <w:sz w:val="21"/>
                <w:szCs w:val="21"/>
                <w:lang w:val="fr-FR"/>
              </w:rPr>
            </w:pPr>
          </w:p>
        </w:tc>
        <w:tc>
          <w:tcPr>
            <w:tcW w:w="9950" w:type="dxa"/>
            <w:gridSpan w:val="2"/>
            <w:tcBorders>
              <w:bottom w:val="single" w:sz="4" w:space="0" w:color="auto"/>
            </w:tcBorders>
            <w:shd w:val="clear" w:color="auto" w:fill="auto"/>
          </w:tcPr>
          <w:p w14:paraId="027907DD" w14:textId="77777777" w:rsidR="009F3270" w:rsidRPr="00FB5679" w:rsidRDefault="009F3270" w:rsidP="00C025A1">
            <w:pPr>
              <w:pStyle w:val="Koptekst"/>
              <w:rPr>
                <w:rFonts w:ascii="Verdana" w:hAnsi="Verdana"/>
                <w:b/>
                <w:sz w:val="21"/>
                <w:szCs w:val="21"/>
                <w:lang w:val="fr-FR"/>
              </w:rPr>
            </w:pPr>
          </w:p>
        </w:tc>
      </w:tr>
      <w:tr w:rsidR="009F3270" w:rsidRPr="00966065" w14:paraId="374CFA9E" w14:textId="77777777" w:rsidTr="00FB5679">
        <w:trPr>
          <w:gridAfter w:val="2"/>
          <w:wAfter w:w="420" w:type="dxa"/>
          <w:trHeight w:hRule="exact" w:val="1563"/>
        </w:trPr>
        <w:tc>
          <w:tcPr>
            <w:tcW w:w="540" w:type="dxa"/>
            <w:tcBorders>
              <w:top w:val="nil"/>
              <w:left w:val="nil"/>
              <w:bottom w:val="nil"/>
              <w:right w:val="single" w:sz="4" w:space="0" w:color="auto"/>
            </w:tcBorders>
            <w:shd w:val="clear" w:color="auto" w:fill="auto"/>
          </w:tcPr>
          <w:p w14:paraId="4B48BF0D" w14:textId="77777777" w:rsidR="009F3270" w:rsidRPr="00FB5679" w:rsidRDefault="009F3270" w:rsidP="00FB5679">
            <w:pPr>
              <w:pStyle w:val="Koptekst"/>
              <w:ind w:left="-12" w:firstLine="12"/>
              <w:rPr>
                <w:rFonts w:ascii="Verdana" w:hAnsi="Verdana"/>
                <w:sz w:val="21"/>
                <w:szCs w:val="21"/>
                <w:lang w:val="fr-FR"/>
              </w:rPr>
            </w:pPr>
          </w:p>
        </w:tc>
        <w:tc>
          <w:tcPr>
            <w:tcW w:w="9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62346" w14:textId="77777777" w:rsidR="001E3875" w:rsidRPr="00FB5679" w:rsidRDefault="00A85CB1" w:rsidP="00FB5679">
            <w:pPr>
              <w:ind w:left="-506"/>
              <w:jc w:val="center"/>
              <w:rPr>
                <w:rFonts w:ascii="Roboto" w:hAnsi="Roboto"/>
                <w:b/>
                <w:i/>
                <w:sz w:val="22"/>
                <w:szCs w:val="22"/>
                <w:lang w:val="fr-FR"/>
              </w:rPr>
            </w:pPr>
            <w:r w:rsidRPr="00FB5679">
              <w:rPr>
                <w:rFonts w:ascii="Roboto" w:hAnsi="Roboto"/>
                <w:b/>
                <w:i/>
                <w:sz w:val="22"/>
                <w:szCs w:val="22"/>
                <w:lang w:val="fr-FR"/>
              </w:rPr>
              <w:t>Subsides accordés par la Belgique dans le domaine de la</w:t>
            </w:r>
            <w:r w:rsidRPr="00FB5679">
              <w:rPr>
                <w:rFonts w:ascii="Roboto" w:hAnsi="Roboto"/>
                <w:b/>
                <w:i/>
                <w:sz w:val="22"/>
                <w:szCs w:val="22"/>
                <w:lang w:val="fr-FR"/>
              </w:rPr>
              <w:br/>
            </w:r>
            <w:r w:rsidR="00F72E1A" w:rsidRPr="00FB5679">
              <w:rPr>
                <w:rFonts w:ascii="Roboto" w:hAnsi="Roboto"/>
                <w:b/>
                <w:i/>
                <w:sz w:val="22"/>
                <w:szCs w:val="22"/>
                <w:lang w:val="fr-FR"/>
              </w:rPr>
              <w:br/>
            </w:r>
            <w:r w:rsidR="001E3875" w:rsidRPr="00FB5679">
              <w:rPr>
                <w:rFonts w:ascii="Roboto" w:hAnsi="Roboto"/>
                <w:b/>
                <w:i/>
                <w:sz w:val="22"/>
                <w:szCs w:val="22"/>
                <w:lang w:val="fr-FR"/>
              </w:rPr>
              <w:t>CONSOLIDATION DE LA PAIX</w:t>
            </w:r>
          </w:p>
          <w:p w14:paraId="72140E31" w14:textId="77777777" w:rsidR="001E3875" w:rsidRPr="00FB5679" w:rsidRDefault="001E3875" w:rsidP="00FB5679">
            <w:pPr>
              <w:ind w:left="-506"/>
              <w:jc w:val="center"/>
              <w:rPr>
                <w:rFonts w:ascii="Roboto" w:hAnsi="Roboto"/>
                <w:b/>
                <w:i/>
                <w:sz w:val="22"/>
                <w:szCs w:val="22"/>
                <w:lang w:val="fr-FR"/>
              </w:rPr>
            </w:pPr>
          </w:p>
          <w:p w14:paraId="06715EDF" w14:textId="77777777" w:rsidR="001E3875" w:rsidRPr="00FB5679" w:rsidRDefault="00F72E1A" w:rsidP="00FB5679">
            <w:pPr>
              <w:ind w:left="-506"/>
              <w:jc w:val="center"/>
              <w:rPr>
                <w:rFonts w:ascii="Roboto" w:hAnsi="Roboto"/>
                <w:b/>
                <w:i/>
                <w:sz w:val="22"/>
                <w:szCs w:val="22"/>
                <w:u w:val="single"/>
                <w:lang w:val="fr-FR"/>
              </w:rPr>
            </w:pPr>
            <w:r w:rsidRPr="00FB5679">
              <w:rPr>
                <w:rFonts w:ascii="Roboto" w:hAnsi="Roboto"/>
                <w:b/>
                <w:i/>
                <w:sz w:val="22"/>
                <w:szCs w:val="22"/>
                <w:lang w:val="fr-FR"/>
              </w:rPr>
              <w:t>DIRECTIVES</w:t>
            </w:r>
          </w:p>
          <w:p w14:paraId="4651483C" w14:textId="77777777" w:rsidR="009F3270" w:rsidRPr="00FB5679" w:rsidRDefault="009F3270" w:rsidP="00FB5679">
            <w:pPr>
              <w:pStyle w:val="Koptekst"/>
              <w:jc w:val="center"/>
              <w:rPr>
                <w:rFonts w:ascii="Verdana" w:hAnsi="Verdana"/>
                <w:b/>
                <w:i/>
                <w:sz w:val="21"/>
                <w:szCs w:val="21"/>
                <w:lang w:val="fr-FR"/>
              </w:rPr>
            </w:pPr>
          </w:p>
        </w:tc>
      </w:tr>
      <w:tr w:rsidR="009F3270" w:rsidRPr="00966065" w14:paraId="4C66D02D" w14:textId="77777777" w:rsidTr="00FB5679">
        <w:trPr>
          <w:trHeight w:hRule="exact" w:val="90"/>
        </w:trPr>
        <w:tc>
          <w:tcPr>
            <w:tcW w:w="540" w:type="dxa"/>
            <w:shd w:val="clear" w:color="auto" w:fill="auto"/>
          </w:tcPr>
          <w:p w14:paraId="1F374A8E" w14:textId="77777777" w:rsidR="009F3270" w:rsidRPr="00FB5679" w:rsidRDefault="009F3270" w:rsidP="00FB5679">
            <w:pPr>
              <w:pStyle w:val="Koptekst"/>
              <w:spacing w:before="100" w:beforeAutospacing="1" w:line="240" w:lineRule="exact"/>
              <w:ind w:left="-12" w:firstLine="12"/>
              <w:rPr>
                <w:rFonts w:ascii="Verdana" w:hAnsi="Verdana"/>
                <w:sz w:val="21"/>
                <w:szCs w:val="21"/>
                <w:lang w:val="fr-FR"/>
              </w:rPr>
            </w:pPr>
          </w:p>
        </w:tc>
        <w:tc>
          <w:tcPr>
            <w:tcW w:w="4140" w:type="dxa"/>
            <w:vMerge w:val="restart"/>
            <w:shd w:val="clear" w:color="auto" w:fill="auto"/>
          </w:tcPr>
          <w:p w14:paraId="2733E42F" w14:textId="77777777" w:rsidR="009F3270" w:rsidRPr="00FB5679" w:rsidRDefault="009F3270" w:rsidP="00FB5679">
            <w:pPr>
              <w:pStyle w:val="Classificatie"/>
              <w:ind w:left="-108"/>
              <w:rPr>
                <w:sz w:val="21"/>
                <w:szCs w:val="21"/>
                <w:lang w:val="fr-FR"/>
              </w:rPr>
            </w:pPr>
          </w:p>
        </w:tc>
        <w:tc>
          <w:tcPr>
            <w:tcW w:w="5994" w:type="dxa"/>
            <w:gridSpan w:val="2"/>
            <w:shd w:val="clear" w:color="auto" w:fill="auto"/>
          </w:tcPr>
          <w:p w14:paraId="0CC59434" w14:textId="77777777" w:rsidR="009F3270" w:rsidRPr="00FB5679" w:rsidRDefault="009F3270" w:rsidP="00FB5679">
            <w:pPr>
              <w:pStyle w:val="Classificatie"/>
              <w:ind w:left="-108"/>
              <w:rPr>
                <w:sz w:val="21"/>
                <w:szCs w:val="21"/>
                <w:lang w:val="fr-FR"/>
              </w:rPr>
            </w:pPr>
          </w:p>
        </w:tc>
        <w:tc>
          <w:tcPr>
            <w:tcW w:w="236" w:type="dxa"/>
            <w:shd w:val="clear" w:color="auto" w:fill="auto"/>
          </w:tcPr>
          <w:p w14:paraId="12D33A0D" w14:textId="77777777" w:rsidR="009F3270" w:rsidRPr="00FB5679" w:rsidRDefault="009F3270" w:rsidP="00FB5679">
            <w:pPr>
              <w:pStyle w:val="Koptekst"/>
              <w:spacing w:before="100" w:beforeAutospacing="1" w:line="240" w:lineRule="exact"/>
              <w:ind w:left="-108"/>
              <w:rPr>
                <w:rFonts w:ascii="Verdana" w:hAnsi="Verdana"/>
                <w:b/>
                <w:sz w:val="21"/>
                <w:szCs w:val="21"/>
                <w:lang w:val="fr-FR"/>
              </w:rPr>
            </w:pPr>
          </w:p>
        </w:tc>
      </w:tr>
      <w:tr w:rsidR="009F3270" w:rsidRPr="00966065" w14:paraId="2D379248" w14:textId="77777777" w:rsidTr="00FB5679">
        <w:trPr>
          <w:trHeight w:hRule="exact" w:val="62"/>
        </w:trPr>
        <w:tc>
          <w:tcPr>
            <w:tcW w:w="540" w:type="dxa"/>
            <w:shd w:val="clear" w:color="auto" w:fill="auto"/>
          </w:tcPr>
          <w:p w14:paraId="1F4D24D1" w14:textId="77777777" w:rsidR="009F3270" w:rsidRPr="00FB5679" w:rsidRDefault="009F3270" w:rsidP="00FB5679">
            <w:pPr>
              <w:pStyle w:val="Koptekst"/>
              <w:spacing w:line="260" w:lineRule="exact"/>
              <w:ind w:left="-12" w:firstLine="12"/>
              <w:rPr>
                <w:rFonts w:ascii="Verdana" w:hAnsi="Verdana"/>
                <w:sz w:val="21"/>
                <w:szCs w:val="21"/>
                <w:lang w:val="fr-FR"/>
              </w:rPr>
            </w:pPr>
          </w:p>
        </w:tc>
        <w:tc>
          <w:tcPr>
            <w:tcW w:w="4140" w:type="dxa"/>
            <w:vMerge/>
            <w:shd w:val="clear" w:color="auto" w:fill="auto"/>
          </w:tcPr>
          <w:p w14:paraId="6D8A30ED" w14:textId="77777777" w:rsidR="009F3270" w:rsidRPr="00FB5679" w:rsidRDefault="009F3270" w:rsidP="00C025A1">
            <w:pPr>
              <w:pStyle w:val="Classificatie"/>
              <w:rPr>
                <w:sz w:val="21"/>
                <w:szCs w:val="21"/>
                <w:lang w:val="fr-FR"/>
              </w:rPr>
            </w:pPr>
          </w:p>
        </w:tc>
        <w:tc>
          <w:tcPr>
            <w:tcW w:w="5994" w:type="dxa"/>
            <w:gridSpan w:val="2"/>
            <w:shd w:val="clear" w:color="auto" w:fill="auto"/>
          </w:tcPr>
          <w:p w14:paraId="6983ED7B" w14:textId="77777777" w:rsidR="009F3270" w:rsidRPr="00FB5679" w:rsidRDefault="009F3270" w:rsidP="00FB5679">
            <w:pPr>
              <w:pStyle w:val="Classificatie"/>
              <w:ind w:left="-108"/>
              <w:rPr>
                <w:b w:val="0"/>
                <w:sz w:val="21"/>
                <w:szCs w:val="21"/>
                <w:lang w:val="fr-FR"/>
              </w:rPr>
            </w:pPr>
          </w:p>
        </w:tc>
        <w:tc>
          <w:tcPr>
            <w:tcW w:w="236" w:type="dxa"/>
            <w:shd w:val="clear" w:color="auto" w:fill="auto"/>
          </w:tcPr>
          <w:p w14:paraId="053A6B6B" w14:textId="77777777" w:rsidR="009F3270" w:rsidRPr="00FB5679" w:rsidRDefault="009F3270" w:rsidP="00FB5679">
            <w:pPr>
              <w:pStyle w:val="Koptekst"/>
              <w:spacing w:line="260" w:lineRule="exact"/>
              <w:ind w:left="-108"/>
              <w:rPr>
                <w:rFonts w:ascii="Verdana" w:hAnsi="Verdana"/>
                <w:sz w:val="21"/>
                <w:szCs w:val="21"/>
                <w:lang w:val="fr-FR"/>
              </w:rPr>
            </w:pPr>
          </w:p>
        </w:tc>
      </w:tr>
    </w:tbl>
    <w:p w14:paraId="47F3A6A7" w14:textId="77777777" w:rsidR="001E3875" w:rsidRPr="00966065" w:rsidRDefault="001E3875" w:rsidP="009F3270">
      <w:pPr>
        <w:ind w:left="1440" w:right="-1400"/>
        <w:jc w:val="both"/>
        <w:rPr>
          <w:rFonts w:ascii="Verdana" w:hAnsi="Verdana"/>
          <w:b/>
          <w:sz w:val="21"/>
          <w:szCs w:val="21"/>
          <w:u w:val="single"/>
          <w:lang w:val="fr-FR"/>
        </w:rPr>
      </w:pPr>
    </w:p>
    <w:p w14:paraId="694D2DFB" w14:textId="77777777" w:rsidR="00386DB0" w:rsidRPr="001D2CE5" w:rsidRDefault="00386DB0" w:rsidP="00386DB0">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 xml:space="preserve">Introduction </w:t>
      </w:r>
    </w:p>
    <w:p w14:paraId="50E9E3CE" w14:textId="77777777" w:rsidR="001E3875" w:rsidRPr="001D2CE5" w:rsidRDefault="001E3875" w:rsidP="009F3270">
      <w:pPr>
        <w:jc w:val="both"/>
        <w:rPr>
          <w:rFonts w:ascii="Roboto" w:hAnsi="Roboto"/>
          <w:sz w:val="21"/>
          <w:szCs w:val="21"/>
          <w:lang w:val="fr-FR"/>
        </w:rPr>
      </w:pPr>
    </w:p>
    <w:p w14:paraId="37D525B6" w14:textId="77777777" w:rsidR="00AF427B" w:rsidRPr="001D2CE5" w:rsidRDefault="001E3875" w:rsidP="00AF427B">
      <w:pPr>
        <w:numPr>
          <w:ilvl w:val="0"/>
          <w:numId w:val="4"/>
        </w:numPr>
        <w:jc w:val="both"/>
        <w:rPr>
          <w:rFonts w:ascii="Roboto" w:hAnsi="Roboto"/>
          <w:sz w:val="21"/>
          <w:szCs w:val="21"/>
          <w:lang w:val="fr-FR"/>
        </w:rPr>
      </w:pPr>
      <w:r w:rsidRPr="001D2CE5">
        <w:rPr>
          <w:rFonts w:ascii="Roboto" w:hAnsi="Roboto"/>
          <w:sz w:val="21"/>
          <w:szCs w:val="21"/>
          <w:lang w:val="fr-FR"/>
        </w:rPr>
        <w:t xml:space="preserve">Conformément </w:t>
      </w:r>
      <w:r w:rsidR="00EF71B9" w:rsidRPr="001D2CE5">
        <w:rPr>
          <w:rFonts w:ascii="Roboto" w:hAnsi="Roboto"/>
          <w:sz w:val="21"/>
          <w:szCs w:val="21"/>
          <w:lang w:val="fr-FR"/>
        </w:rPr>
        <w:t>aux</w:t>
      </w:r>
      <w:r w:rsidRPr="001D2CE5">
        <w:rPr>
          <w:rFonts w:ascii="Roboto" w:hAnsi="Roboto"/>
          <w:sz w:val="21"/>
          <w:szCs w:val="21"/>
          <w:lang w:val="fr-FR"/>
        </w:rPr>
        <w:t xml:space="preserve"> priorités </w:t>
      </w:r>
      <w:r w:rsidR="00EF71B9" w:rsidRPr="001D2CE5">
        <w:rPr>
          <w:rFonts w:ascii="Roboto" w:hAnsi="Roboto"/>
          <w:sz w:val="21"/>
          <w:szCs w:val="21"/>
          <w:lang w:val="fr-FR"/>
        </w:rPr>
        <w:t xml:space="preserve">de </w:t>
      </w:r>
      <w:r w:rsidRPr="001D2CE5">
        <w:rPr>
          <w:rFonts w:ascii="Roboto" w:hAnsi="Roboto"/>
          <w:sz w:val="21"/>
          <w:szCs w:val="21"/>
          <w:lang w:val="fr-FR"/>
        </w:rPr>
        <w:t>politique</w:t>
      </w:r>
      <w:r w:rsidR="00EF71B9" w:rsidRPr="001D2CE5">
        <w:rPr>
          <w:rFonts w:ascii="Roboto" w:hAnsi="Roboto"/>
          <w:sz w:val="21"/>
          <w:szCs w:val="21"/>
          <w:lang w:val="fr-FR"/>
        </w:rPr>
        <w:t xml:space="preserve"> étrangère</w:t>
      </w:r>
      <w:r w:rsidRPr="001D2CE5">
        <w:rPr>
          <w:rFonts w:ascii="Roboto" w:hAnsi="Roboto"/>
          <w:sz w:val="21"/>
          <w:szCs w:val="21"/>
          <w:lang w:val="fr-FR"/>
        </w:rPr>
        <w:t>, des projets peuvent être financés dans le domaine de la consolidation de la paix.</w:t>
      </w:r>
      <w:r w:rsidR="009F3270" w:rsidRPr="001D2CE5">
        <w:rPr>
          <w:rFonts w:ascii="Roboto" w:hAnsi="Roboto"/>
          <w:sz w:val="21"/>
          <w:szCs w:val="21"/>
          <w:lang w:val="fr-FR"/>
        </w:rPr>
        <w:t xml:space="preserve"> </w:t>
      </w:r>
      <w:r w:rsidRPr="001D2CE5">
        <w:rPr>
          <w:rFonts w:ascii="Roboto" w:hAnsi="Roboto"/>
          <w:color w:val="000000"/>
          <w:sz w:val="21"/>
          <w:szCs w:val="21"/>
          <w:lang w:val="fr-FR"/>
        </w:rPr>
        <w:t>Le concept de consolidation de la paix</w:t>
      </w:r>
      <w:r w:rsidR="00F47966" w:rsidRPr="001D2CE5">
        <w:rPr>
          <w:rFonts w:ascii="Roboto" w:hAnsi="Roboto"/>
          <w:color w:val="000000"/>
          <w:sz w:val="21"/>
          <w:szCs w:val="21"/>
          <w:lang w:val="fr-FR"/>
        </w:rPr>
        <w:t xml:space="preserve"> </w:t>
      </w:r>
      <w:r w:rsidR="00AA2F62" w:rsidRPr="001D2CE5">
        <w:rPr>
          <w:rFonts w:ascii="Roboto" w:hAnsi="Roboto"/>
          <w:color w:val="000000"/>
          <w:sz w:val="21"/>
          <w:szCs w:val="21"/>
          <w:lang w:val="fr-FR"/>
        </w:rPr>
        <w:t xml:space="preserve">ainsi que les procédures qui </w:t>
      </w:r>
      <w:r w:rsidR="002644A4" w:rsidRPr="001D2CE5">
        <w:rPr>
          <w:rFonts w:ascii="Roboto" w:hAnsi="Roboto"/>
          <w:color w:val="000000"/>
          <w:sz w:val="21"/>
          <w:szCs w:val="21"/>
          <w:lang w:val="fr-FR"/>
        </w:rPr>
        <w:t>sont applicables pour l’obtention de</w:t>
      </w:r>
      <w:r w:rsidR="00AA2F62" w:rsidRPr="001D2CE5">
        <w:rPr>
          <w:rFonts w:ascii="Roboto" w:hAnsi="Roboto"/>
          <w:color w:val="000000"/>
          <w:sz w:val="21"/>
          <w:szCs w:val="21"/>
          <w:lang w:val="fr-FR"/>
        </w:rPr>
        <w:t xml:space="preserve"> financements font l’objet des présentes directives.</w:t>
      </w:r>
    </w:p>
    <w:p w14:paraId="071482B9" w14:textId="77777777" w:rsidR="00AF427B" w:rsidRPr="001D2CE5" w:rsidRDefault="00AF427B" w:rsidP="00AF427B">
      <w:pPr>
        <w:ind w:left="720"/>
        <w:jc w:val="both"/>
        <w:rPr>
          <w:rFonts w:ascii="Roboto" w:hAnsi="Roboto"/>
          <w:sz w:val="21"/>
          <w:szCs w:val="21"/>
          <w:lang w:val="fr-FR"/>
        </w:rPr>
      </w:pPr>
    </w:p>
    <w:p w14:paraId="38E7B140" w14:textId="77777777" w:rsidR="00472F8F" w:rsidRPr="001D2CE5" w:rsidRDefault="00472F8F" w:rsidP="00AF427B">
      <w:pPr>
        <w:ind w:left="720"/>
        <w:jc w:val="both"/>
        <w:rPr>
          <w:rFonts w:ascii="Roboto" w:hAnsi="Roboto"/>
          <w:sz w:val="21"/>
          <w:szCs w:val="21"/>
          <w:lang w:val="fr-FR"/>
        </w:rPr>
      </w:pPr>
      <w:r w:rsidRPr="001D2CE5">
        <w:rPr>
          <w:rFonts w:ascii="Roboto" w:hAnsi="Roboto"/>
          <w:sz w:val="21"/>
          <w:szCs w:val="21"/>
          <w:lang w:val="fr-FR"/>
        </w:rPr>
        <w:t>Les priorités politiques</w:t>
      </w:r>
      <w:r w:rsidR="00B15C95" w:rsidRPr="001D2CE5">
        <w:rPr>
          <w:rFonts w:ascii="Roboto" w:hAnsi="Roboto"/>
          <w:sz w:val="21"/>
          <w:szCs w:val="21"/>
          <w:lang w:val="fr-FR"/>
        </w:rPr>
        <w:t xml:space="preserve"> et les thèmes </w:t>
      </w:r>
      <w:r w:rsidR="009C2F5E" w:rsidRPr="001D2CE5">
        <w:rPr>
          <w:rFonts w:ascii="Roboto" w:hAnsi="Roboto"/>
          <w:sz w:val="21"/>
          <w:szCs w:val="21"/>
          <w:lang w:val="fr-FR"/>
        </w:rPr>
        <w:t>souhaités</w:t>
      </w:r>
      <w:r w:rsidRPr="001D2CE5">
        <w:rPr>
          <w:rFonts w:ascii="Roboto" w:hAnsi="Roboto"/>
          <w:sz w:val="21"/>
          <w:szCs w:val="21"/>
          <w:lang w:val="fr-FR"/>
        </w:rPr>
        <w:t xml:space="preserve"> s</w:t>
      </w:r>
      <w:r w:rsidR="00AA2F62" w:rsidRPr="001D2CE5">
        <w:rPr>
          <w:rFonts w:ascii="Roboto" w:hAnsi="Roboto"/>
          <w:sz w:val="21"/>
          <w:szCs w:val="21"/>
          <w:lang w:val="fr-FR"/>
        </w:rPr>
        <w:t>ont</w:t>
      </w:r>
      <w:r w:rsidRPr="001D2CE5">
        <w:rPr>
          <w:rFonts w:ascii="Roboto" w:hAnsi="Roboto"/>
          <w:sz w:val="21"/>
          <w:szCs w:val="21"/>
          <w:lang w:val="fr-FR"/>
        </w:rPr>
        <w:t xml:space="preserve"> </w:t>
      </w:r>
      <w:r w:rsidR="00AF427B" w:rsidRPr="001D2CE5">
        <w:rPr>
          <w:rFonts w:ascii="Roboto" w:hAnsi="Roboto"/>
          <w:sz w:val="21"/>
          <w:szCs w:val="21"/>
          <w:lang w:val="fr-FR"/>
        </w:rPr>
        <w:t>précisés</w:t>
      </w:r>
      <w:r w:rsidR="00013AC8" w:rsidRPr="001D2CE5">
        <w:rPr>
          <w:rFonts w:ascii="Roboto" w:hAnsi="Roboto"/>
          <w:sz w:val="21"/>
          <w:szCs w:val="21"/>
          <w:lang w:val="fr-FR"/>
        </w:rPr>
        <w:t xml:space="preserve"> </w:t>
      </w:r>
      <w:r w:rsidR="000F64FC" w:rsidRPr="001D2CE5">
        <w:rPr>
          <w:rFonts w:ascii="Roboto" w:hAnsi="Roboto"/>
          <w:sz w:val="21"/>
          <w:szCs w:val="21"/>
          <w:lang w:val="fr-FR"/>
        </w:rPr>
        <w:t xml:space="preserve">par le </w:t>
      </w:r>
      <w:r w:rsidR="00871951" w:rsidRPr="001D2CE5">
        <w:rPr>
          <w:rFonts w:ascii="Roboto" w:hAnsi="Roboto"/>
          <w:sz w:val="21"/>
          <w:szCs w:val="21"/>
          <w:lang w:val="fr-FR"/>
        </w:rPr>
        <w:t>service S0.1 - Consolidation de la paix</w:t>
      </w:r>
      <w:r w:rsidRPr="001D2CE5">
        <w:rPr>
          <w:rFonts w:ascii="Roboto" w:hAnsi="Roboto"/>
          <w:sz w:val="21"/>
          <w:szCs w:val="21"/>
          <w:lang w:val="fr-FR"/>
        </w:rPr>
        <w:t xml:space="preserve"> </w:t>
      </w:r>
      <w:r w:rsidR="00871951" w:rsidRPr="001D2CE5">
        <w:rPr>
          <w:rFonts w:ascii="Roboto" w:hAnsi="Roboto"/>
          <w:sz w:val="21"/>
          <w:szCs w:val="21"/>
          <w:lang w:val="fr-FR"/>
        </w:rPr>
        <w:t>(S0.1 – CP) auprès des organisations qu’il sollicite.</w:t>
      </w:r>
    </w:p>
    <w:p w14:paraId="2B87A703" w14:textId="77777777" w:rsidR="00A31A52" w:rsidRPr="001D2CE5" w:rsidRDefault="00A31A52" w:rsidP="00AF427B">
      <w:pPr>
        <w:ind w:left="720"/>
        <w:jc w:val="both"/>
        <w:rPr>
          <w:rFonts w:ascii="Roboto" w:hAnsi="Roboto"/>
          <w:sz w:val="21"/>
          <w:szCs w:val="21"/>
          <w:lang w:val="fr-FR"/>
        </w:rPr>
      </w:pPr>
    </w:p>
    <w:p w14:paraId="0E1EF1DD" w14:textId="77777777" w:rsidR="00A31A52" w:rsidRPr="001D2CE5" w:rsidRDefault="00CD602E" w:rsidP="00AF427B">
      <w:pPr>
        <w:ind w:left="720"/>
        <w:jc w:val="both"/>
        <w:rPr>
          <w:rFonts w:ascii="Roboto" w:hAnsi="Roboto"/>
          <w:sz w:val="21"/>
          <w:szCs w:val="21"/>
          <w:lang w:val="fr-FR"/>
        </w:rPr>
      </w:pPr>
      <w:r w:rsidRPr="001D2CE5">
        <w:rPr>
          <w:rFonts w:ascii="Roboto" w:hAnsi="Roboto"/>
          <w:sz w:val="21"/>
          <w:szCs w:val="21"/>
          <w:lang w:val="fr-FR"/>
        </w:rPr>
        <w:t xml:space="preserve">Tout au long de l’année, la/le Ministre des Affaires étrangères établit les priorités belges en matière de consolidation de la paix. Sur </w:t>
      </w:r>
      <w:proofErr w:type="gramStart"/>
      <w:r w:rsidRPr="001D2CE5">
        <w:rPr>
          <w:rFonts w:ascii="Roboto" w:hAnsi="Roboto"/>
          <w:sz w:val="21"/>
          <w:szCs w:val="21"/>
          <w:lang w:val="fr-FR"/>
        </w:rPr>
        <w:t>cette  base</w:t>
      </w:r>
      <w:proofErr w:type="gramEnd"/>
      <w:r w:rsidR="00F47DF2" w:rsidRPr="001D2CE5">
        <w:rPr>
          <w:rFonts w:ascii="Roboto" w:hAnsi="Roboto"/>
          <w:sz w:val="21"/>
          <w:szCs w:val="21"/>
          <w:lang w:val="fr-FR"/>
        </w:rPr>
        <w:t xml:space="preserve">, elle/il donne régulièrement instruction </w:t>
      </w:r>
      <w:r w:rsidR="003C1F94" w:rsidRPr="001D2CE5">
        <w:rPr>
          <w:rFonts w:ascii="Roboto" w:hAnsi="Roboto"/>
          <w:sz w:val="21"/>
          <w:szCs w:val="21"/>
          <w:lang w:val="fr-FR"/>
        </w:rPr>
        <w:t>à S0.1 – CP qui sollicite – e</w:t>
      </w:r>
      <w:r w:rsidR="00C50341" w:rsidRPr="001D2CE5">
        <w:rPr>
          <w:rFonts w:ascii="Roboto" w:hAnsi="Roboto"/>
          <w:sz w:val="21"/>
          <w:szCs w:val="21"/>
          <w:lang w:val="fr-FR"/>
        </w:rPr>
        <w:t>n</w:t>
      </w:r>
      <w:r w:rsidR="003C1F94" w:rsidRPr="001D2CE5">
        <w:rPr>
          <w:rFonts w:ascii="Roboto" w:hAnsi="Roboto"/>
          <w:sz w:val="21"/>
          <w:szCs w:val="21"/>
          <w:lang w:val="fr-FR"/>
        </w:rPr>
        <w:t xml:space="preserve"> collaboration étroite </w:t>
      </w:r>
      <w:r w:rsidR="00A30B89" w:rsidRPr="001D2CE5">
        <w:rPr>
          <w:rFonts w:ascii="Roboto" w:hAnsi="Roboto"/>
          <w:sz w:val="21"/>
          <w:szCs w:val="21"/>
          <w:lang w:val="fr-FR"/>
        </w:rPr>
        <w:t>avec le</w:t>
      </w:r>
      <w:r w:rsidR="00486FA5" w:rsidRPr="001D2CE5">
        <w:rPr>
          <w:rFonts w:ascii="Roboto" w:hAnsi="Roboto"/>
          <w:sz w:val="21"/>
          <w:szCs w:val="21"/>
          <w:lang w:val="fr-FR"/>
        </w:rPr>
        <w:t>(s)</w:t>
      </w:r>
      <w:r w:rsidR="00A30B89" w:rsidRPr="001D2CE5">
        <w:rPr>
          <w:rFonts w:ascii="Roboto" w:hAnsi="Roboto"/>
          <w:sz w:val="21"/>
          <w:szCs w:val="21"/>
          <w:lang w:val="fr-FR"/>
        </w:rPr>
        <w:t xml:space="preserve"> poste(s) et</w:t>
      </w:r>
      <w:r w:rsidR="00486FA5" w:rsidRPr="001D2CE5">
        <w:rPr>
          <w:rFonts w:ascii="Roboto" w:hAnsi="Roboto"/>
          <w:sz w:val="21"/>
          <w:szCs w:val="21"/>
          <w:lang w:val="fr-FR"/>
        </w:rPr>
        <w:t>/ou</w:t>
      </w:r>
      <w:r w:rsidR="00A30B89" w:rsidRPr="001D2CE5">
        <w:rPr>
          <w:rFonts w:ascii="Roboto" w:hAnsi="Roboto"/>
          <w:sz w:val="21"/>
          <w:szCs w:val="21"/>
          <w:lang w:val="fr-FR"/>
        </w:rPr>
        <w:t xml:space="preserve"> le</w:t>
      </w:r>
      <w:r w:rsidR="00486FA5" w:rsidRPr="001D2CE5">
        <w:rPr>
          <w:rFonts w:ascii="Roboto" w:hAnsi="Roboto"/>
          <w:sz w:val="21"/>
          <w:szCs w:val="21"/>
          <w:lang w:val="fr-FR"/>
        </w:rPr>
        <w:t>(s)</w:t>
      </w:r>
      <w:r w:rsidR="00A30B89" w:rsidRPr="001D2CE5">
        <w:rPr>
          <w:rFonts w:ascii="Roboto" w:hAnsi="Roboto"/>
          <w:sz w:val="21"/>
          <w:szCs w:val="21"/>
          <w:lang w:val="fr-FR"/>
        </w:rPr>
        <w:t xml:space="preserve"> service</w:t>
      </w:r>
      <w:r w:rsidR="00486FA5" w:rsidRPr="001D2CE5">
        <w:rPr>
          <w:rFonts w:ascii="Roboto" w:hAnsi="Roboto"/>
          <w:sz w:val="21"/>
          <w:szCs w:val="21"/>
          <w:lang w:val="fr-FR"/>
        </w:rPr>
        <w:t>(</w:t>
      </w:r>
      <w:r w:rsidR="00A30B89" w:rsidRPr="001D2CE5">
        <w:rPr>
          <w:rFonts w:ascii="Roboto" w:hAnsi="Roboto"/>
          <w:sz w:val="21"/>
          <w:szCs w:val="21"/>
          <w:lang w:val="fr-FR"/>
        </w:rPr>
        <w:t>s</w:t>
      </w:r>
      <w:r w:rsidR="00486FA5" w:rsidRPr="001D2CE5">
        <w:rPr>
          <w:rFonts w:ascii="Roboto" w:hAnsi="Roboto"/>
          <w:sz w:val="21"/>
          <w:szCs w:val="21"/>
          <w:lang w:val="fr-FR"/>
        </w:rPr>
        <w:t>)</w:t>
      </w:r>
      <w:r w:rsidR="00A30B89" w:rsidRPr="001D2CE5">
        <w:rPr>
          <w:rFonts w:ascii="Roboto" w:hAnsi="Roboto"/>
          <w:sz w:val="21"/>
          <w:szCs w:val="21"/>
          <w:lang w:val="fr-FR"/>
        </w:rPr>
        <w:t xml:space="preserve"> du SPF Affaires étrangères concernés</w:t>
      </w:r>
      <w:r w:rsidR="003671B2" w:rsidRPr="001D2CE5">
        <w:rPr>
          <w:rFonts w:ascii="Roboto" w:hAnsi="Roboto"/>
          <w:sz w:val="21"/>
          <w:szCs w:val="21"/>
          <w:lang w:val="fr-FR"/>
        </w:rPr>
        <w:t xml:space="preserve"> – les organisations qui soumettront les propositions de projet </w:t>
      </w:r>
      <w:r w:rsidR="007D0D16" w:rsidRPr="001D2CE5">
        <w:rPr>
          <w:rFonts w:ascii="Roboto" w:hAnsi="Roboto"/>
          <w:sz w:val="21"/>
          <w:szCs w:val="21"/>
          <w:lang w:val="fr-FR"/>
        </w:rPr>
        <w:t>pour une zone géographique et/ou un thème donné.</w:t>
      </w:r>
    </w:p>
    <w:p w14:paraId="5431619B" w14:textId="77777777" w:rsidR="00386DB0" w:rsidRPr="001D2CE5" w:rsidRDefault="00386DB0" w:rsidP="00AF427B">
      <w:pPr>
        <w:ind w:left="720"/>
        <w:jc w:val="both"/>
        <w:rPr>
          <w:rFonts w:ascii="Roboto" w:hAnsi="Roboto"/>
          <w:sz w:val="21"/>
          <w:szCs w:val="21"/>
          <w:lang w:val="fr-FR"/>
        </w:rPr>
      </w:pPr>
    </w:p>
    <w:p w14:paraId="057A6B9A" w14:textId="77777777" w:rsidR="00386DB0" w:rsidRPr="001D2CE5" w:rsidRDefault="00386DB0" w:rsidP="006F5BC3">
      <w:pPr>
        <w:pStyle w:val="Lijstalinea"/>
        <w:numPr>
          <w:ilvl w:val="0"/>
          <w:numId w:val="3"/>
        </w:numPr>
        <w:jc w:val="both"/>
        <w:rPr>
          <w:rFonts w:ascii="Roboto" w:hAnsi="Roboto"/>
          <w:b/>
          <w:sz w:val="21"/>
          <w:szCs w:val="21"/>
          <w:lang w:val="fr-FR"/>
        </w:rPr>
      </w:pPr>
      <w:r w:rsidRPr="001D2CE5">
        <w:rPr>
          <w:rFonts w:ascii="Roboto" w:hAnsi="Roboto"/>
          <w:b/>
          <w:sz w:val="21"/>
          <w:szCs w:val="21"/>
          <w:lang w:val="fr-FR"/>
        </w:rPr>
        <w:t xml:space="preserve">Généralités </w:t>
      </w:r>
    </w:p>
    <w:p w14:paraId="447EA2D3" w14:textId="77777777" w:rsidR="004057CE" w:rsidRPr="001D2CE5" w:rsidRDefault="004057CE" w:rsidP="009F3270">
      <w:pPr>
        <w:ind w:left="360"/>
        <w:jc w:val="both"/>
        <w:rPr>
          <w:rFonts w:ascii="Roboto" w:hAnsi="Roboto"/>
          <w:sz w:val="21"/>
          <w:szCs w:val="21"/>
          <w:lang w:val="fr-BE"/>
        </w:rPr>
      </w:pPr>
    </w:p>
    <w:p w14:paraId="4939551D" w14:textId="77777777" w:rsidR="00A8600F" w:rsidRPr="001D2CE5" w:rsidRDefault="00A8600F" w:rsidP="00A8600F">
      <w:pPr>
        <w:numPr>
          <w:ilvl w:val="0"/>
          <w:numId w:val="4"/>
        </w:numPr>
        <w:jc w:val="both"/>
        <w:rPr>
          <w:rFonts w:ascii="Roboto" w:hAnsi="Roboto"/>
          <w:sz w:val="21"/>
          <w:szCs w:val="21"/>
          <w:lang w:val="fr-FR"/>
        </w:rPr>
      </w:pPr>
      <w:proofErr w:type="gramStart"/>
      <w:r w:rsidRPr="001D2CE5">
        <w:rPr>
          <w:rFonts w:ascii="Roboto" w:hAnsi="Roboto"/>
          <w:sz w:val="21"/>
          <w:szCs w:val="21"/>
          <w:lang w:val="fr-FR"/>
        </w:rPr>
        <w:t>Le  financement</w:t>
      </w:r>
      <w:proofErr w:type="gramEnd"/>
      <w:r w:rsidRPr="001D2CE5">
        <w:rPr>
          <w:rFonts w:ascii="Roboto" w:hAnsi="Roboto"/>
          <w:sz w:val="21"/>
          <w:szCs w:val="21"/>
          <w:lang w:val="fr-FR"/>
        </w:rPr>
        <w:t xml:space="preserve"> de projets de consolidation de la paix par S0.1</w:t>
      </w:r>
      <w:r w:rsidR="009514BB" w:rsidRPr="001D2CE5">
        <w:rPr>
          <w:rFonts w:ascii="Roboto" w:hAnsi="Roboto"/>
          <w:sz w:val="21"/>
          <w:szCs w:val="21"/>
          <w:lang w:val="fr-FR"/>
        </w:rPr>
        <w:t xml:space="preserve"> - CP</w:t>
      </w:r>
      <w:r w:rsidRPr="001D2CE5">
        <w:rPr>
          <w:rFonts w:ascii="Roboto" w:hAnsi="Roboto"/>
          <w:sz w:val="21"/>
          <w:szCs w:val="21"/>
          <w:lang w:val="fr-FR"/>
        </w:rPr>
        <w:t xml:space="preserve"> vise deux types d’objectifs :</w:t>
      </w:r>
    </w:p>
    <w:p w14:paraId="378318EB" w14:textId="77777777" w:rsidR="00A8600F" w:rsidRPr="001D2CE5" w:rsidRDefault="00A8600F" w:rsidP="006F5BC3">
      <w:pPr>
        <w:numPr>
          <w:ilvl w:val="1"/>
          <w:numId w:val="4"/>
        </w:numPr>
        <w:jc w:val="both"/>
        <w:rPr>
          <w:rFonts w:ascii="Roboto" w:hAnsi="Roboto"/>
          <w:sz w:val="21"/>
          <w:szCs w:val="21"/>
          <w:lang w:val="fr-FR"/>
        </w:rPr>
      </w:pPr>
      <w:r w:rsidRPr="001D2CE5">
        <w:rPr>
          <w:rFonts w:ascii="Roboto" w:hAnsi="Roboto"/>
          <w:sz w:val="21"/>
          <w:szCs w:val="21"/>
          <w:lang w:val="fr-FR"/>
        </w:rPr>
        <w:t xml:space="preserve">À court terme, </w:t>
      </w:r>
      <w:r w:rsidR="001C75C1" w:rsidRPr="001D2CE5">
        <w:rPr>
          <w:rFonts w:ascii="Roboto" w:hAnsi="Roboto"/>
          <w:sz w:val="21"/>
          <w:szCs w:val="21"/>
          <w:lang w:val="fr-FR"/>
        </w:rPr>
        <w:t>déployer d</w:t>
      </w:r>
      <w:r w:rsidRPr="001D2CE5">
        <w:rPr>
          <w:rFonts w:ascii="Roboto" w:hAnsi="Roboto"/>
          <w:sz w:val="21"/>
          <w:szCs w:val="21"/>
          <w:lang w:val="fr-FR"/>
        </w:rPr>
        <w:t xml:space="preserve">es efforts pour résorber des tensions manifestes, aider à mettre fin à des situations de violence aiguës et prévenir l'éclatement ou la recrudescence de conflits violents. </w:t>
      </w:r>
    </w:p>
    <w:p w14:paraId="3B5FD1FA" w14:textId="77777777" w:rsidR="00FC03FF" w:rsidRPr="001D2CE5" w:rsidRDefault="00A8600F" w:rsidP="006F5BC3">
      <w:pPr>
        <w:numPr>
          <w:ilvl w:val="1"/>
          <w:numId w:val="4"/>
        </w:numPr>
        <w:jc w:val="both"/>
        <w:rPr>
          <w:rFonts w:ascii="Roboto" w:hAnsi="Roboto"/>
          <w:sz w:val="21"/>
          <w:szCs w:val="21"/>
          <w:lang w:val="fr-FR"/>
        </w:rPr>
      </w:pPr>
      <w:r w:rsidRPr="001D2CE5">
        <w:rPr>
          <w:rFonts w:ascii="Roboto" w:hAnsi="Roboto"/>
          <w:sz w:val="21"/>
          <w:szCs w:val="21"/>
          <w:lang w:val="fr-FR"/>
        </w:rPr>
        <w:t>À moyen et long terme</w:t>
      </w:r>
      <w:r w:rsidR="001C75C1" w:rsidRPr="001D2CE5">
        <w:rPr>
          <w:rFonts w:ascii="Roboto" w:hAnsi="Roboto"/>
          <w:sz w:val="21"/>
          <w:szCs w:val="21"/>
          <w:lang w:val="fr-FR"/>
        </w:rPr>
        <w:t>,</w:t>
      </w:r>
      <w:r w:rsidRPr="001D2CE5">
        <w:rPr>
          <w:rFonts w:ascii="Roboto" w:hAnsi="Roboto"/>
          <w:sz w:val="21"/>
          <w:szCs w:val="21"/>
          <w:lang w:val="fr-FR"/>
        </w:rPr>
        <w:t xml:space="preserve"> </w:t>
      </w:r>
      <w:r w:rsidR="001C75C1" w:rsidRPr="001D2CE5">
        <w:rPr>
          <w:rFonts w:ascii="Roboto" w:hAnsi="Roboto"/>
          <w:sz w:val="21"/>
          <w:szCs w:val="21"/>
          <w:lang w:val="fr-FR"/>
        </w:rPr>
        <w:t>mettre</w:t>
      </w:r>
      <w:r w:rsidRPr="001D2CE5">
        <w:rPr>
          <w:rFonts w:ascii="Roboto" w:hAnsi="Roboto"/>
          <w:sz w:val="21"/>
          <w:szCs w:val="21"/>
          <w:lang w:val="fr-FR"/>
        </w:rPr>
        <w:t xml:space="preserve"> en place des institutions politiques, socio-économiques et culturelles capables d’appréhender les causes fondamentales des conflits et instaur</w:t>
      </w:r>
      <w:r w:rsidR="001C75C1" w:rsidRPr="001D2CE5">
        <w:rPr>
          <w:rFonts w:ascii="Roboto" w:hAnsi="Roboto"/>
          <w:sz w:val="21"/>
          <w:szCs w:val="21"/>
          <w:lang w:val="fr-FR"/>
        </w:rPr>
        <w:t>er</w:t>
      </w:r>
      <w:r w:rsidRPr="001D2CE5">
        <w:rPr>
          <w:rFonts w:ascii="Roboto" w:hAnsi="Roboto"/>
          <w:sz w:val="21"/>
          <w:szCs w:val="21"/>
          <w:lang w:val="fr-FR"/>
        </w:rPr>
        <w:t xml:space="preserve"> les conditions nécessaires à une paix et </w:t>
      </w:r>
      <w:proofErr w:type="gramStart"/>
      <w:r w:rsidRPr="001D2CE5">
        <w:rPr>
          <w:rFonts w:ascii="Roboto" w:hAnsi="Roboto"/>
          <w:sz w:val="21"/>
          <w:szCs w:val="21"/>
          <w:lang w:val="fr-FR"/>
        </w:rPr>
        <w:t>une stabilité durables</w:t>
      </w:r>
      <w:proofErr w:type="gramEnd"/>
      <w:r w:rsidRPr="001D2CE5">
        <w:rPr>
          <w:rFonts w:ascii="Roboto" w:hAnsi="Roboto"/>
          <w:sz w:val="21"/>
          <w:szCs w:val="21"/>
          <w:lang w:val="fr-FR"/>
        </w:rPr>
        <w:t>.</w:t>
      </w:r>
    </w:p>
    <w:p w14:paraId="66073F28" w14:textId="77777777" w:rsidR="00A8600F" w:rsidRPr="001D2CE5" w:rsidRDefault="00A8600F" w:rsidP="006F5BC3">
      <w:pPr>
        <w:ind w:left="720"/>
        <w:jc w:val="both"/>
        <w:rPr>
          <w:rFonts w:ascii="Roboto" w:hAnsi="Roboto"/>
          <w:sz w:val="21"/>
          <w:szCs w:val="21"/>
          <w:lang w:val="fr-FR"/>
        </w:rPr>
      </w:pPr>
    </w:p>
    <w:p w14:paraId="3F0ECB7B" w14:textId="77777777" w:rsidR="00E24365" w:rsidRPr="001D2CE5" w:rsidRDefault="001E3875" w:rsidP="00E24365">
      <w:pPr>
        <w:numPr>
          <w:ilvl w:val="0"/>
          <w:numId w:val="4"/>
        </w:numPr>
        <w:jc w:val="both"/>
        <w:rPr>
          <w:rFonts w:ascii="Roboto" w:hAnsi="Roboto"/>
          <w:sz w:val="21"/>
          <w:szCs w:val="21"/>
          <w:lang w:val="fr-FR"/>
        </w:rPr>
      </w:pPr>
      <w:r w:rsidRPr="001D2CE5">
        <w:rPr>
          <w:rFonts w:ascii="Roboto" w:hAnsi="Roboto"/>
          <w:sz w:val="21"/>
          <w:szCs w:val="21"/>
          <w:lang w:val="fr-FR"/>
        </w:rPr>
        <w:t xml:space="preserve">Le financement de ce genre de projets constitue un instrument de la politique étrangère belge. L'utilisation de cet instrument est coordonnée avec celle d'autres instruments (financiers) disponibles. Un double financement des projets n'est en </w:t>
      </w:r>
      <w:r w:rsidR="00E36E64" w:rsidRPr="001D2CE5">
        <w:rPr>
          <w:rFonts w:ascii="Roboto" w:hAnsi="Roboto"/>
          <w:sz w:val="21"/>
          <w:szCs w:val="21"/>
          <w:lang w:val="fr-FR"/>
        </w:rPr>
        <w:t>aucun</w:t>
      </w:r>
      <w:r w:rsidRPr="001D2CE5">
        <w:rPr>
          <w:rFonts w:ascii="Roboto" w:hAnsi="Roboto"/>
          <w:sz w:val="21"/>
          <w:szCs w:val="21"/>
          <w:lang w:val="fr-FR"/>
        </w:rPr>
        <w:t xml:space="preserve"> cas autorisé.</w:t>
      </w:r>
    </w:p>
    <w:p w14:paraId="35A10161" w14:textId="77777777" w:rsidR="00E24365" w:rsidRPr="001D2CE5" w:rsidRDefault="00E24365" w:rsidP="006F5BC3">
      <w:pPr>
        <w:ind w:left="720"/>
        <w:jc w:val="both"/>
        <w:rPr>
          <w:rFonts w:ascii="Roboto" w:hAnsi="Roboto"/>
          <w:sz w:val="21"/>
          <w:szCs w:val="21"/>
          <w:lang w:val="fr-FR"/>
        </w:rPr>
      </w:pPr>
    </w:p>
    <w:p w14:paraId="7CBEBBF4" w14:textId="77777777" w:rsidR="00E24365" w:rsidRPr="001D2CE5" w:rsidRDefault="00FB5679" w:rsidP="00E24365">
      <w:pPr>
        <w:numPr>
          <w:ilvl w:val="0"/>
          <w:numId w:val="4"/>
        </w:numPr>
        <w:jc w:val="both"/>
        <w:rPr>
          <w:rFonts w:ascii="Roboto" w:hAnsi="Roboto"/>
          <w:sz w:val="21"/>
          <w:szCs w:val="21"/>
          <w:lang w:val="fr-FR"/>
        </w:rPr>
      </w:pPr>
      <w:r w:rsidRPr="001D2CE5">
        <w:rPr>
          <w:rFonts w:ascii="Roboto" w:hAnsi="Roboto"/>
          <w:noProof/>
        </w:rPr>
        <w:pict w14:anchorId="4EBABA79">
          <v:rect id="Inkt 2" o:spid="_x0000_s2052" style="position:absolute;left:0;text-align:left;margin-left:175.15pt;margin-top:3.25pt;width:1.45pt;height:1.45pt;z-index:251657216;visibility:visible" coordorigin="1,2" coordsize="1,1" filled="f" strokecolor="#ed1c24" strokeweight=".5mm">
            <v:stroke endcap="round"/>
            <v:path shadowok="f" o:extrusionok="f" fillok="f" insetpenok="f"/>
            <o:lock v:ext="edit" rotation="t" aspectratio="t" verticies="t" text="t" shapetype="t"/>
            <o:ink i="AFQdAgQEARBYz1SK5pfFT48G+LrS4ZsiAwtIEETtuZABRTJGMgUCC2QZGDIKgcf//w+Ax///DzMK&#10;gcf//w+Ax///DwoRAgJQA0gKABEgQLdZbjts0wF=&#10;" annotation="t"/>
          </v:rect>
        </w:pict>
      </w:r>
      <w:r w:rsidRPr="001D2CE5">
        <w:rPr>
          <w:rFonts w:ascii="Roboto" w:hAnsi="Roboto"/>
          <w:noProof/>
        </w:rPr>
        <w:pict w14:anchorId="6C909F07">
          <v:rect id="Inkt 3" o:spid="_x0000_s2051" style="position:absolute;left:0;text-align:left;margin-left:362.6pt;margin-top:34.3pt;width:1.45pt;height:1.45pt;z-index:251658240;visibility:visible" coordorigin="1,1" coordsize="1,1" filled="f" strokecolor="#ed1c24" strokeweight=".5mm">
            <v:stroke endcap="round"/>
            <v:path shadowok="f" o:extrusionok="f" fillok="f" insetpenok="f"/>
            <o:lock v:ext="edit" rotation="t" aspectratio="t" verticies="t" text="t" shapetype="t"/>
            <o:ink i="AFQdAgQEARBYz1SK5pfFT48G+LrS4ZsiAwtIEETtuZABRTJGMgUCC2QZGDIKgcf//w+Ax///DzMK&#10;gcf//w+Ax///DwoRAgJQAlAKP0Aj2QPEhsOwOmC=&#10;" annotation="t"/>
          </v:rect>
        </w:pict>
      </w:r>
      <w:r w:rsidR="001E3875" w:rsidRPr="001D2CE5">
        <w:rPr>
          <w:rFonts w:ascii="Roboto" w:hAnsi="Roboto"/>
          <w:sz w:val="21"/>
          <w:szCs w:val="21"/>
          <w:lang w:val="fr-FR"/>
        </w:rPr>
        <w:t xml:space="preserve">Les projets </w:t>
      </w:r>
      <w:r w:rsidR="006656A4" w:rsidRPr="001D2CE5">
        <w:rPr>
          <w:rFonts w:ascii="Roboto" w:hAnsi="Roboto"/>
          <w:sz w:val="21"/>
          <w:szCs w:val="21"/>
          <w:lang w:val="fr-FR"/>
        </w:rPr>
        <w:t>devront produire</w:t>
      </w:r>
      <w:r w:rsidR="001E3875" w:rsidRPr="001D2CE5">
        <w:rPr>
          <w:rFonts w:ascii="Roboto" w:hAnsi="Roboto"/>
          <w:sz w:val="21"/>
          <w:szCs w:val="21"/>
          <w:lang w:val="fr-FR"/>
        </w:rPr>
        <w:t xml:space="preserve"> une valeur ajoutée sur le terrain. </w:t>
      </w:r>
      <w:r w:rsidR="00E24365" w:rsidRPr="001D2CE5">
        <w:rPr>
          <w:rFonts w:ascii="Roboto" w:hAnsi="Roboto"/>
          <w:sz w:val="21"/>
          <w:szCs w:val="21"/>
          <w:lang w:val="fr-FR"/>
        </w:rPr>
        <w:t xml:space="preserve">Les initiatives qui renforcent les capacités et les institutions locales font l'objet d'une attention particulière. Les partenaires locaux doivent en outre </w:t>
      </w:r>
      <w:r w:rsidR="00E24365" w:rsidRPr="001D2CE5">
        <w:rPr>
          <w:rFonts w:ascii="Roboto" w:hAnsi="Roboto"/>
          <w:sz w:val="21"/>
          <w:szCs w:val="21"/>
          <w:lang w:val="fr-FR"/>
        </w:rPr>
        <w:lastRenderedPageBreak/>
        <w:t>être consultés dès la conception du projet et intervenir autant que possible dans sa mise en œuvre. Il sera demandé aux postes diplomatiques d’assurer le suivi des projets.</w:t>
      </w:r>
    </w:p>
    <w:p w14:paraId="3C3D780D" w14:textId="77777777" w:rsidR="00E24365" w:rsidRPr="001D2CE5" w:rsidRDefault="00E24365" w:rsidP="006F5BC3">
      <w:pPr>
        <w:ind w:left="720"/>
        <w:jc w:val="both"/>
        <w:rPr>
          <w:rFonts w:ascii="Roboto" w:hAnsi="Roboto"/>
          <w:sz w:val="21"/>
          <w:szCs w:val="21"/>
          <w:lang w:val="fr-FR"/>
        </w:rPr>
      </w:pPr>
    </w:p>
    <w:p w14:paraId="1D3360AB" w14:textId="77777777" w:rsidR="00E81F0E" w:rsidRPr="001D2CE5" w:rsidRDefault="002644A4" w:rsidP="00E24365">
      <w:pPr>
        <w:numPr>
          <w:ilvl w:val="0"/>
          <w:numId w:val="4"/>
        </w:numPr>
        <w:jc w:val="both"/>
        <w:rPr>
          <w:rFonts w:ascii="Roboto" w:hAnsi="Roboto"/>
          <w:sz w:val="21"/>
          <w:szCs w:val="21"/>
          <w:lang w:val="fr-FR"/>
        </w:rPr>
      </w:pPr>
      <w:r w:rsidRPr="001D2CE5">
        <w:rPr>
          <w:rFonts w:ascii="Roboto" w:hAnsi="Roboto"/>
          <w:sz w:val="21"/>
          <w:szCs w:val="21"/>
          <w:lang w:val="fr-FR"/>
        </w:rPr>
        <w:t>Des</w:t>
      </w:r>
      <w:r w:rsidR="00AB6823" w:rsidRPr="001D2CE5">
        <w:rPr>
          <w:rFonts w:ascii="Roboto" w:hAnsi="Roboto"/>
          <w:sz w:val="21"/>
          <w:szCs w:val="21"/>
          <w:lang w:val="fr-FR"/>
        </w:rPr>
        <w:t xml:space="preserve"> séminaires, conférences, congrès, publications, formations, </w:t>
      </w:r>
      <w:r w:rsidR="00054733">
        <w:rPr>
          <w:rFonts w:ascii="Roboto" w:hAnsi="Roboto"/>
          <w:sz w:val="21"/>
          <w:szCs w:val="21"/>
          <w:lang w:val="fr-FR"/>
        </w:rPr>
        <w:t xml:space="preserve">recherches </w:t>
      </w:r>
      <w:r w:rsidR="00AB6823" w:rsidRPr="001D2CE5">
        <w:rPr>
          <w:rFonts w:ascii="Roboto" w:hAnsi="Roboto"/>
          <w:sz w:val="21"/>
          <w:szCs w:val="21"/>
          <w:lang w:val="fr-FR"/>
        </w:rPr>
        <w:t xml:space="preserve">et activités de plaidoyer </w:t>
      </w:r>
      <w:r w:rsidR="00AA2F62" w:rsidRPr="001D2CE5">
        <w:rPr>
          <w:rFonts w:ascii="Roboto" w:hAnsi="Roboto"/>
          <w:sz w:val="21"/>
          <w:szCs w:val="21"/>
          <w:lang w:val="fr-FR"/>
        </w:rPr>
        <w:t>con</w:t>
      </w:r>
      <w:r w:rsidRPr="001D2CE5">
        <w:rPr>
          <w:rFonts w:ascii="Roboto" w:hAnsi="Roboto"/>
          <w:sz w:val="21"/>
          <w:szCs w:val="21"/>
          <w:lang w:val="fr-FR"/>
        </w:rPr>
        <w:t>ç</w:t>
      </w:r>
      <w:r w:rsidR="00AA2F62" w:rsidRPr="001D2CE5">
        <w:rPr>
          <w:rFonts w:ascii="Roboto" w:hAnsi="Roboto"/>
          <w:sz w:val="21"/>
          <w:szCs w:val="21"/>
          <w:lang w:val="fr-FR"/>
        </w:rPr>
        <w:t xml:space="preserve">us comme projets isolés </w:t>
      </w:r>
      <w:r w:rsidR="00AB6823" w:rsidRPr="001D2CE5">
        <w:rPr>
          <w:rFonts w:ascii="Roboto" w:hAnsi="Roboto"/>
          <w:sz w:val="21"/>
          <w:szCs w:val="21"/>
          <w:lang w:val="fr-FR"/>
        </w:rPr>
        <w:t xml:space="preserve">ne </w:t>
      </w:r>
      <w:r w:rsidRPr="001D2CE5">
        <w:rPr>
          <w:rFonts w:ascii="Roboto" w:hAnsi="Roboto"/>
          <w:sz w:val="21"/>
          <w:szCs w:val="21"/>
          <w:lang w:val="fr-FR"/>
        </w:rPr>
        <w:t>pourront être financés</w:t>
      </w:r>
      <w:r w:rsidR="00AA2F62" w:rsidRPr="001D2CE5">
        <w:rPr>
          <w:rFonts w:ascii="Roboto" w:hAnsi="Roboto"/>
          <w:sz w:val="21"/>
          <w:szCs w:val="21"/>
          <w:lang w:val="fr-FR"/>
        </w:rPr>
        <w:t xml:space="preserve"> qu'à titre </w:t>
      </w:r>
      <w:r w:rsidR="0053346B" w:rsidRPr="001D2CE5">
        <w:rPr>
          <w:rFonts w:ascii="Roboto" w:hAnsi="Roboto"/>
          <w:sz w:val="21"/>
          <w:szCs w:val="21"/>
          <w:lang w:val="fr-FR"/>
        </w:rPr>
        <w:t xml:space="preserve">très </w:t>
      </w:r>
      <w:r w:rsidR="00AA2F62" w:rsidRPr="001D2CE5">
        <w:rPr>
          <w:rFonts w:ascii="Roboto" w:hAnsi="Roboto"/>
          <w:sz w:val="21"/>
          <w:szCs w:val="21"/>
          <w:lang w:val="fr-FR"/>
        </w:rPr>
        <w:t>exceptionnel et</w:t>
      </w:r>
      <w:r w:rsidR="00AB6823" w:rsidRPr="001D2CE5">
        <w:rPr>
          <w:rFonts w:ascii="Roboto" w:hAnsi="Roboto"/>
          <w:sz w:val="21"/>
          <w:szCs w:val="21"/>
          <w:lang w:val="fr-FR"/>
        </w:rPr>
        <w:t xml:space="preserve"> à la condition que ces événements renforcent </w:t>
      </w:r>
      <w:r w:rsidR="003F6C36" w:rsidRPr="001D2CE5">
        <w:rPr>
          <w:rFonts w:ascii="Roboto" w:hAnsi="Roboto"/>
          <w:sz w:val="21"/>
          <w:szCs w:val="21"/>
          <w:lang w:val="fr-FR"/>
        </w:rPr>
        <w:t>nos</w:t>
      </w:r>
      <w:r w:rsidR="00AB6823" w:rsidRPr="001D2CE5">
        <w:rPr>
          <w:rFonts w:ascii="Roboto" w:hAnsi="Roboto"/>
          <w:sz w:val="21"/>
          <w:szCs w:val="21"/>
          <w:lang w:val="fr-FR"/>
        </w:rPr>
        <w:t xml:space="preserve"> priorités politiques. </w:t>
      </w:r>
    </w:p>
    <w:p w14:paraId="571040B5" w14:textId="77777777" w:rsidR="00E81F0E" w:rsidRPr="001D2CE5" w:rsidRDefault="00E81F0E" w:rsidP="00E81F0E">
      <w:pPr>
        <w:ind w:left="720"/>
        <w:jc w:val="both"/>
        <w:rPr>
          <w:rFonts w:ascii="Roboto" w:hAnsi="Roboto"/>
          <w:sz w:val="21"/>
          <w:szCs w:val="21"/>
          <w:lang w:val="fr-FR"/>
        </w:rPr>
      </w:pPr>
    </w:p>
    <w:p w14:paraId="258F4FA0" w14:textId="77777777" w:rsidR="001E3875" w:rsidRPr="001D2CE5" w:rsidRDefault="001E3875" w:rsidP="00E24365">
      <w:pPr>
        <w:numPr>
          <w:ilvl w:val="0"/>
          <w:numId w:val="4"/>
        </w:numPr>
        <w:jc w:val="both"/>
        <w:rPr>
          <w:rFonts w:ascii="Roboto" w:hAnsi="Roboto"/>
          <w:sz w:val="21"/>
          <w:szCs w:val="21"/>
          <w:lang w:val="fr-FR"/>
        </w:rPr>
      </w:pPr>
      <w:r w:rsidRPr="001D2CE5">
        <w:rPr>
          <w:rFonts w:ascii="Roboto" w:hAnsi="Roboto"/>
          <w:sz w:val="21"/>
          <w:szCs w:val="21"/>
          <w:lang w:val="fr-FR"/>
        </w:rPr>
        <w:t>Un financement éventuel ne pourra avoir lieu que si une proposition détaillée accompagnée d’un</w:t>
      </w:r>
      <w:r w:rsidR="002A6D11" w:rsidRPr="001D2CE5">
        <w:rPr>
          <w:rFonts w:ascii="Roboto" w:hAnsi="Roboto"/>
          <w:sz w:val="21"/>
          <w:szCs w:val="21"/>
          <w:lang w:val="fr-FR"/>
        </w:rPr>
        <w:t>e ventilation</w:t>
      </w:r>
      <w:r w:rsidRPr="001D2CE5">
        <w:rPr>
          <w:rFonts w:ascii="Roboto" w:hAnsi="Roboto"/>
          <w:sz w:val="21"/>
          <w:szCs w:val="21"/>
          <w:lang w:val="fr-FR"/>
        </w:rPr>
        <w:t xml:space="preserve"> budgétaire précis</w:t>
      </w:r>
      <w:r w:rsidR="002A6D11" w:rsidRPr="001D2CE5">
        <w:rPr>
          <w:rFonts w:ascii="Roboto" w:hAnsi="Roboto"/>
          <w:sz w:val="21"/>
          <w:szCs w:val="21"/>
          <w:lang w:val="fr-FR"/>
        </w:rPr>
        <w:t>e</w:t>
      </w:r>
      <w:r w:rsidRPr="001D2CE5">
        <w:rPr>
          <w:rFonts w:ascii="Roboto" w:hAnsi="Roboto"/>
          <w:sz w:val="21"/>
          <w:szCs w:val="21"/>
          <w:lang w:val="fr-FR"/>
        </w:rPr>
        <w:t xml:space="preserve"> par rubrique de coûts est introduite</w:t>
      </w:r>
      <w:r w:rsidR="00AB6823" w:rsidRPr="001D2CE5">
        <w:rPr>
          <w:rFonts w:ascii="Roboto" w:hAnsi="Roboto"/>
          <w:sz w:val="21"/>
          <w:szCs w:val="21"/>
          <w:lang w:val="fr-FR"/>
        </w:rPr>
        <w:t xml:space="preserve"> selon le modèle en annexe</w:t>
      </w:r>
      <w:r w:rsidRPr="001D2CE5">
        <w:rPr>
          <w:rFonts w:ascii="Roboto" w:hAnsi="Roboto"/>
          <w:sz w:val="21"/>
          <w:szCs w:val="21"/>
          <w:lang w:val="fr-FR"/>
        </w:rPr>
        <w:t>.</w:t>
      </w:r>
    </w:p>
    <w:p w14:paraId="05EE67DF" w14:textId="77777777" w:rsidR="00F43DC3" w:rsidRPr="001D2CE5" w:rsidRDefault="00F43DC3" w:rsidP="00F43DC3">
      <w:pPr>
        <w:pStyle w:val="Lijstalinea"/>
        <w:rPr>
          <w:rFonts w:ascii="Roboto" w:hAnsi="Roboto"/>
          <w:sz w:val="21"/>
          <w:szCs w:val="21"/>
          <w:lang w:val="fr-FR"/>
        </w:rPr>
      </w:pPr>
    </w:p>
    <w:p w14:paraId="26139913" w14:textId="77777777" w:rsidR="00F43DC3" w:rsidRPr="001D2CE5" w:rsidRDefault="00F43DC3" w:rsidP="00F43DC3">
      <w:pPr>
        <w:numPr>
          <w:ilvl w:val="0"/>
          <w:numId w:val="4"/>
        </w:numPr>
        <w:rPr>
          <w:rFonts w:ascii="Roboto" w:hAnsi="Roboto"/>
          <w:sz w:val="21"/>
          <w:szCs w:val="21"/>
          <w:lang w:val="fr-FR"/>
        </w:rPr>
      </w:pPr>
      <w:r w:rsidRPr="001D2CE5">
        <w:rPr>
          <w:rFonts w:ascii="Roboto" w:hAnsi="Roboto"/>
          <w:sz w:val="21"/>
          <w:szCs w:val="21"/>
          <w:lang w:val="fr-FR"/>
        </w:rPr>
        <w:t>Chaque financement est basé sur des budgets détaillés liés à un projet, ventilés par rubrique. Le financement global d’une organisation (core funding) est interdit. L’organisation apportera la preuve de sa capacité de fonctionnement indépendamment du subside sollicité.</w:t>
      </w:r>
    </w:p>
    <w:p w14:paraId="58E4372E" w14:textId="77777777" w:rsidR="00F43DC3" w:rsidRPr="001D2CE5" w:rsidRDefault="00F43DC3" w:rsidP="00F43DC3">
      <w:pPr>
        <w:ind w:left="360"/>
        <w:jc w:val="both"/>
        <w:rPr>
          <w:rFonts w:ascii="Roboto" w:hAnsi="Roboto"/>
          <w:sz w:val="21"/>
          <w:szCs w:val="21"/>
          <w:lang w:val="fr-FR"/>
        </w:rPr>
      </w:pPr>
    </w:p>
    <w:p w14:paraId="4625D247" w14:textId="77777777" w:rsidR="00777F1E" w:rsidRPr="001D2CE5" w:rsidRDefault="00777F1E">
      <w:pPr>
        <w:rPr>
          <w:rFonts w:ascii="Roboto" w:hAnsi="Roboto"/>
          <w:sz w:val="21"/>
          <w:szCs w:val="21"/>
          <w:lang w:val="fr-FR"/>
        </w:rPr>
      </w:pPr>
    </w:p>
    <w:p w14:paraId="3400BD38" w14:textId="77777777" w:rsidR="001E3875" w:rsidRPr="001D2CE5" w:rsidRDefault="001E3875" w:rsidP="001E3875">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Service compétent</w:t>
      </w:r>
    </w:p>
    <w:p w14:paraId="1B67D581" w14:textId="77777777" w:rsidR="001E3875" w:rsidRPr="001D2CE5" w:rsidRDefault="001E3875" w:rsidP="009F3270">
      <w:pPr>
        <w:ind w:left="360"/>
        <w:jc w:val="both"/>
        <w:rPr>
          <w:rFonts w:ascii="Roboto" w:hAnsi="Roboto"/>
          <w:b/>
          <w:sz w:val="21"/>
          <w:szCs w:val="21"/>
          <w:u w:val="single"/>
          <w:lang w:val="fr-FR"/>
        </w:rPr>
      </w:pPr>
    </w:p>
    <w:p w14:paraId="79766644" w14:textId="77777777" w:rsidR="001E3875" w:rsidRPr="001D2CE5" w:rsidRDefault="00F31600" w:rsidP="00F31600">
      <w:pPr>
        <w:numPr>
          <w:ilvl w:val="0"/>
          <w:numId w:val="4"/>
        </w:numPr>
        <w:jc w:val="both"/>
        <w:rPr>
          <w:rFonts w:ascii="Roboto" w:hAnsi="Roboto"/>
          <w:sz w:val="21"/>
          <w:szCs w:val="21"/>
          <w:lang w:val="fr-FR"/>
        </w:rPr>
      </w:pPr>
      <w:r w:rsidRPr="001D2CE5">
        <w:rPr>
          <w:rFonts w:ascii="Roboto" w:hAnsi="Roboto"/>
          <w:color w:val="000000"/>
          <w:sz w:val="21"/>
          <w:szCs w:val="21"/>
          <w:lang w:val="fr-FR"/>
        </w:rPr>
        <w:t xml:space="preserve">Le </w:t>
      </w:r>
      <w:r w:rsidR="00DB6154" w:rsidRPr="001D2CE5">
        <w:rPr>
          <w:rFonts w:ascii="Roboto" w:hAnsi="Roboto"/>
          <w:color w:val="000000"/>
          <w:sz w:val="21"/>
          <w:szCs w:val="21"/>
          <w:lang w:val="fr-FR"/>
        </w:rPr>
        <w:t>S</w:t>
      </w:r>
      <w:r w:rsidRPr="001D2CE5">
        <w:rPr>
          <w:rFonts w:ascii="Roboto" w:hAnsi="Roboto"/>
          <w:color w:val="000000"/>
          <w:sz w:val="21"/>
          <w:szCs w:val="21"/>
          <w:lang w:val="fr-FR"/>
        </w:rPr>
        <w:t xml:space="preserve">ervice S0.1 </w:t>
      </w:r>
      <w:r w:rsidR="0028334D" w:rsidRPr="001D2CE5">
        <w:rPr>
          <w:rFonts w:ascii="Roboto" w:hAnsi="Roboto"/>
          <w:color w:val="000000"/>
          <w:sz w:val="21"/>
          <w:szCs w:val="21"/>
          <w:lang w:val="fr-FR"/>
        </w:rPr>
        <w:t>–</w:t>
      </w:r>
      <w:r w:rsidR="003F6C36" w:rsidRPr="001D2CE5">
        <w:rPr>
          <w:rFonts w:ascii="Roboto" w:hAnsi="Roboto"/>
          <w:color w:val="000000"/>
          <w:sz w:val="21"/>
          <w:szCs w:val="21"/>
          <w:lang w:val="fr-FR"/>
        </w:rPr>
        <w:t xml:space="preserve"> CP</w:t>
      </w:r>
      <w:r w:rsidR="0028334D" w:rsidRPr="001D2CE5">
        <w:rPr>
          <w:rFonts w:ascii="Roboto" w:hAnsi="Roboto"/>
          <w:color w:val="000000"/>
          <w:sz w:val="21"/>
          <w:szCs w:val="21"/>
          <w:lang w:val="fr-FR"/>
        </w:rPr>
        <w:t xml:space="preserve"> </w:t>
      </w:r>
      <w:r w:rsidRPr="001D2CE5">
        <w:rPr>
          <w:rFonts w:ascii="Roboto" w:hAnsi="Roboto"/>
          <w:color w:val="000000"/>
          <w:sz w:val="21"/>
          <w:szCs w:val="21"/>
          <w:lang w:val="fr-FR"/>
        </w:rPr>
        <w:t xml:space="preserve">est seul compétent pour la réception et le traitement des propositions de projets. </w:t>
      </w:r>
      <w:r w:rsidR="000F49A6" w:rsidRPr="001D2CE5">
        <w:rPr>
          <w:rFonts w:ascii="Roboto" w:hAnsi="Roboto"/>
          <w:color w:val="000000"/>
          <w:sz w:val="21"/>
          <w:szCs w:val="21"/>
          <w:lang w:val="fr-FR"/>
        </w:rPr>
        <w:t>Informations de contact :</w:t>
      </w:r>
    </w:p>
    <w:p w14:paraId="4E3E2594" w14:textId="77777777" w:rsidR="001E3875" w:rsidRPr="001D2CE5" w:rsidRDefault="001E3875" w:rsidP="009F3270">
      <w:pPr>
        <w:tabs>
          <w:tab w:val="left" w:pos="4842"/>
        </w:tabs>
        <w:ind w:left="360"/>
        <w:jc w:val="both"/>
        <w:rPr>
          <w:rFonts w:ascii="Roboto" w:hAnsi="Roboto"/>
          <w:sz w:val="21"/>
          <w:szCs w:val="21"/>
          <w:lang w:val="fr-FR"/>
        </w:rPr>
      </w:pPr>
    </w:p>
    <w:p w14:paraId="413487BE" w14:textId="77777777" w:rsidR="001E3875" w:rsidRPr="001D2CE5" w:rsidRDefault="002A6D11" w:rsidP="009F3270">
      <w:pPr>
        <w:ind w:left="1440"/>
        <w:jc w:val="both"/>
        <w:rPr>
          <w:rFonts w:ascii="Roboto" w:hAnsi="Roboto"/>
          <w:sz w:val="21"/>
          <w:szCs w:val="21"/>
          <w:lang w:val="fr-FR"/>
        </w:rPr>
      </w:pPr>
      <w:r w:rsidRPr="001D2CE5">
        <w:rPr>
          <w:rFonts w:ascii="Roboto" w:hAnsi="Roboto"/>
          <w:sz w:val="21"/>
          <w:szCs w:val="21"/>
          <w:lang w:val="fr-FR"/>
        </w:rPr>
        <w:t>Service</w:t>
      </w:r>
      <w:r w:rsidR="009F3270" w:rsidRPr="001D2CE5">
        <w:rPr>
          <w:rFonts w:ascii="Roboto" w:hAnsi="Roboto"/>
          <w:sz w:val="21"/>
          <w:szCs w:val="21"/>
          <w:lang w:val="fr-FR"/>
        </w:rPr>
        <w:t xml:space="preserve"> </w:t>
      </w:r>
      <w:r w:rsidR="00D70A09" w:rsidRPr="001D2CE5">
        <w:rPr>
          <w:rFonts w:ascii="Roboto" w:hAnsi="Roboto"/>
          <w:sz w:val="21"/>
          <w:szCs w:val="21"/>
          <w:lang w:val="fr-FR"/>
        </w:rPr>
        <w:t>–</w:t>
      </w:r>
      <w:r w:rsidR="00546105" w:rsidRPr="001D2CE5">
        <w:rPr>
          <w:rFonts w:ascii="Roboto" w:hAnsi="Roboto"/>
          <w:sz w:val="21"/>
          <w:szCs w:val="21"/>
          <w:lang w:val="fr-FR"/>
        </w:rPr>
        <w:t xml:space="preserve"> </w:t>
      </w:r>
      <w:r w:rsidR="0014120C" w:rsidRPr="001D2CE5">
        <w:rPr>
          <w:rFonts w:ascii="Roboto" w:hAnsi="Roboto"/>
          <w:sz w:val="21"/>
          <w:szCs w:val="21"/>
          <w:lang w:val="fr-FR"/>
        </w:rPr>
        <w:t>Consolidation</w:t>
      </w:r>
      <w:r w:rsidR="00D70A09" w:rsidRPr="001D2CE5">
        <w:rPr>
          <w:rFonts w:ascii="Roboto" w:hAnsi="Roboto"/>
          <w:sz w:val="21"/>
          <w:szCs w:val="21"/>
          <w:lang w:val="fr-FR"/>
        </w:rPr>
        <w:t xml:space="preserve"> </w:t>
      </w:r>
      <w:r w:rsidR="0014120C" w:rsidRPr="001D2CE5">
        <w:rPr>
          <w:rFonts w:ascii="Roboto" w:hAnsi="Roboto"/>
          <w:sz w:val="21"/>
          <w:szCs w:val="21"/>
          <w:lang w:val="fr-FR"/>
        </w:rPr>
        <w:t>de la paix</w:t>
      </w:r>
      <w:r w:rsidR="009F3270" w:rsidRPr="001D2CE5">
        <w:rPr>
          <w:rFonts w:ascii="Roboto" w:hAnsi="Roboto"/>
          <w:sz w:val="21"/>
          <w:szCs w:val="21"/>
          <w:lang w:val="fr-FR"/>
        </w:rPr>
        <w:t xml:space="preserve"> (S0.1</w:t>
      </w:r>
      <w:r w:rsidR="00546105" w:rsidRPr="001D2CE5">
        <w:rPr>
          <w:rFonts w:ascii="Roboto" w:hAnsi="Roboto"/>
          <w:sz w:val="21"/>
          <w:szCs w:val="21"/>
          <w:lang w:val="fr-FR"/>
        </w:rPr>
        <w:t xml:space="preserve"> - CP</w:t>
      </w:r>
      <w:r w:rsidR="009F3270" w:rsidRPr="001D2CE5">
        <w:rPr>
          <w:rFonts w:ascii="Roboto" w:hAnsi="Roboto"/>
          <w:sz w:val="21"/>
          <w:szCs w:val="21"/>
          <w:lang w:val="fr-FR"/>
        </w:rPr>
        <w:t>)</w:t>
      </w:r>
    </w:p>
    <w:p w14:paraId="174849DC" w14:textId="77777777" w:rsidR="001E3875" w:rsidRPr="001D2CE5" w:rsidRDefault="00F31600" w:rsidP="00F31600">
      <w:pPr>
        <w:ind w:left="1440"/>
        <w:jc w:val="both"/>
        <w:rPr>
          <w:rFonts w:ascii="Roboto" w:hAnsi="Roboto"/>
          <w:sz w:val="21"/>
          <w:szCs w:val="21"/>
          <w:lang w:val="fr-FR"/>
        </w:rPr>
      </w:pPr>
      <w:r w:rsidRPr="001D2CE5">
        <w:rPr>
          <w:rFonts w:ascii="Roboto" w:hAnsi="Roboto"/>
          <w:color w:val="000000"/>
          <w:sz w:val="21"/>
          <w:szCs w:val="21"/>
          <w:lang w:val="fr-FR"/>
        </w:rPr>
        <w:t>SPF A</w:t>
      </w:r>
      <w:r w:rsidRPr="001D2CE5">
        <w:rPr>
          <w:rFonts w:ascii="Roboto" w:hAnsi="Roboto"/>
          <w:sz w:val="21"/>
          <w:szCs w:val="21"/>
          <w:lang w:val="fr-FR"/>
        </w:rPr>
        <w:t xml:space="preserve">ffaires étrangères, </w:t>
      </w:r>
      <w:r w:rsidRPr="001D2CE5">
        <w:rPr>
          <w:rFonts w:ascii="Roboto" w:hAnsi="Roboto"/>
          <w:color w:val="000000"/>
          <w:sz w:val="21"/>
          <w:szCs w:val="21"/>
          <w:lang w:val="fr-FR"/>
        </w:rPr>
        <w:t>C</w:t>
      </w:r>
      <w:r w:rsidRPr="001D2CE5">
        <w:rPr>
          <w:rFonts w:ascii="Roboto" w:hAnsi="Roboto"/>
          <w:sz w:val="21"/>
          <w:szCs w:val="21"/>
          <w:lang w:val="fr-FR"/>
        </w:rPr>
        <w:t xml:space="preserve">ommerce extérieur et </w:t>
      </w:r>
      <w:r w:rsidRPr="001D2CE5">
        <w:rPr>
          <w:rFonts w:ascii="Roboto" w:hAnsi="Roboto"/>
          <w:color w:val="000000"/>
          <w:sz w:val="21"/>
          <w:szCs w:val="21"/>
          <w:lang w:val="fr-FR"/>
        </w:rPr>
        <w:t>C</w:t>
      </w:r>
      <w:r w:rsidRPr="001D2CE5">
        <w:rPr>
          <w:rFonts w:ascii="Roboto" w:hAnsi="Roboto"/>
          <w:sz w:val="21"/>
          <w:szCs w:val="21"/>
          <w:lang w:val="fr-FR"/>
        </w:rPr>
        <w:t>oopération au développement</w:t>
      </w:r>
    </w:p>
    <w:p w14:paraId="4B463B7D" w14:textId="77777777" w:rsidR="001E3875" w:rsidRPr="001D2CE5" w:rsidRDefault="00F31600" w:rsidP="00F31600">
      <w:pPr>
        <w:ind w:left="1440"/>
        <w:jc w:val="both"/>
        <w:rPr>
          <w:rFonts w:ascii="Roboto" w:hAnsi="Roboto"/>
          <w:sz w:val="21"/>
          <w:szCs w:val="21"/>
          <w:lang w:val="fr-FR"/>
        </w:rPr>
      </w:pPr>
      <w:r w:rsidRPr="001D2CE5">
        <w:rPr>
          <w:rFonts w:ascii="Roboto" w:hAnsi="Roboto"/>
          <w:sz w:val="21"/>
          <w:szCs w:val="21"/>
          <w:lang w:val="fr-FR"/>
        </w:rPr>
        <w:t xml:space="preserve">Rue des </w:t>
      </w:r>
      <w:r w:rsidRPr="001D2CE5">
        <w:rPr>
          <w:rFonts w:ascii="Roboto" w:hAnsi="Roboto"/>
          <w:color w:val="000000"/>
          <w:sz w:val="21"/>
          <w:szCs w:val="21"/>
          <w:lang w:val="fr-FR"/>
        </w:rPr>
        <w:t>P</w:t>
      </w:r>
      <w:r w:rsidRPr="001D2CE5">
        <w:rPr>
          <w:rFonts w:ascii="Roboto" w:hAnsi="Roboto"/>
          <w:sz w:val="21"/>
          <w:szCs w:val="21"/>
          <w:lang w:val="fr-FR"/>
        </w:rPr>
        <w:t xml:space="preserve">etits </w:t>
      </w:r>
      <w:r w:rsidRPr="001D2CE5">
        <w:rPr>
          <w:rFonts w:ascii="Roboto" w:hAnsi="Roboto"/>
          <w:color w:val="000000"/>
          <w:sz w:val="21"/>
          <w:szCs w:val="21"/>
          <w:lang w:val="fr-FR"/>
        </w:rPr>
        <w:t>C</w:t>
      </w:r>
      <w:r w:rsidRPr="001D2CE5">
        <w:rPr>
          <w:rFonts w:ascii="Roboto" w:hAnsi="Roboto"/>
          <w:sz w:val="21"/>
          <w:szCs w:val="21"/>
          <w:lang w:val="fr-FR"/>
        </w:rPr>
        <w:t>armes 15</w:t>
      </w:r>
    </w:p>
    <w:p w14:paraId="6064F796" w14:textId="77777777" w:rsidR="001E3875" w:rsidRPr="001D2CE5" w:rsidRDefault="00F31600" w:rsidP="00F31600">
      <w:pPr>
        <w:ind w:left="1440"/>
        <w:jc w:val="both"/>
        <w:rPr>
          <w:rFonts w:ascii="Roboto" w:hAnsi="Roboto"/>
          <w:sz w:val="21"/>
          <w:szCs w:val="21"/>
          <w:lang w:val="fr-FR"/>
        </w:rPr>
      </w:pPr>
      <w:r w:rsidRPr="001D2CE5">
        <w:rPr>
          <w:rFonts w:ascii="Roboto" w:hAnsi="Roboto"/>
          <w:sz w:val="21"/>
          <w:szCs w:val="21"/>
          <w:lang w:val="fr-FR"/>
        </w:rPr>
        <w:t>B-1000 Bruxelles</w:t>
      </w:r>
    </w:p>
    <w:p w14:paraId="1C7B12C8" w14:textId="77777777" w:rsidR="001E3875" w:rsidRPr="001D2CE5" w:rsidRDefault="00966065" w:rsidP="00F31600">
      <w:pPr>
        <w:ind w:left="1440"/>
        <w:jc w:val="both"/>
        <w:rPr>
          <w:rFonts w:ascii="Roboto" w:hAnsi="Roboto"/>
          <w:sz w:val="21"/>
          <w:szCs w:val="21"/>
          <w:lang w:val="fr-FR"/>
        </w:rPr>
      </w:pPr>
      <w:r w:rsidRPr="001D2CE5">
        <w:rPr>
          <w:rFonts w:ascii="Roboto" w:hAnsi="Roboto"/>
          <w:sz w:val="21"/>
          <w:szCs w:val="21"/>
          <w:lang w:val="fr-FR"/>
        </w:rPr>
        <w:t>Belgique</w:t>
      </w:r>
    </w:p>
    <w:p w14:paraId="388C3B9A" w14:textId="77777777" w:rsidR="00966065" w:rsidRPr="001D2CE5" w:rsidRDefault="00966065" w:rsidP="00F31600">
      <w:pPr>
        <w:ind w:left="1440"/>
        <w:jc w:val="both"/>
        <w:rPr>
          <w:rFonts w:ascii="Roboto" w:hAnsi="Roboto"/>
          <w:sz w:val="21"/>
          <w:szCs w:val="21"/>
          <w:lang w:val="fr-FR"/>
        </w:rPr>
      </w:pPr>
      <w:proofErr w:type="gramStart"/>
      <w:r w:rsidRPr="001D2CE5">
        <w:rPr>
          <w:rFonts w:ascii="Roboto" w:hAnsi="Roboto"/>
          <w:sz w:val="21"/>
          <w:szCs w:val="21"/>
          <w:lang w:val="fr-FR"/>
        </w:rPr>
        <w:t>Email</w:t>
      </w:r>
      <w:proofErr w:type="gramEnd"/>
      <w:r w:rsidRPr="001D2CE5">
        <w:rPr>
          <w:rFonts w:ascii="Roboto" w:hAnsi="Roboto"/>
          <w:sz w:val="21"/>
          <w:szCs w:val="21"/>
          <w:lang w:val="fr-FR"/>
        </w:rPr>
        <w:t xml:space="preserve"> : </w:t>
      </w:r>
      <w:hyperlink r:id="rId12" w:history="1">
        <w:r w:rsidR="00D70A09" w:rsidRPr="001D2CE5">
          <w:rPr>
            <w:rStyle w:val="Hyperlink"/>
            <w:rFonts w:ascii="Roboto" w:hAnsi="Roboto"/>
            <w:sz w:val="21"/>
            <w:szCs w:val="21"/>
            <w:lang w:val="fr-FR"/>
          </w:rPr>
          <w:t>peacebuilding@diplobel.fed.be</w:t>
        </w:r>
      </w:hyperlink>
    </w:p>
    <w:p w14:paraId="76D75E94" w14:textId="77777777" w:rsidR="001E3875" w:rsidRPr="001D2CE5" w:rsidRDefault="001E3875" w:rsidP="00D70A09">
      <w:pPr>
        <w:ind w:left="1440"/>
        <w:jc w:val="both"/>
        <w:rPr>
          <w:rFonts w:ascii="Roboto" w:hAnsi="Roboto"/>
          <w:sz w:val="21"/>
          <w:szCs w:val="21"/>
          <w:lang w:val="fr-FR"/>
        </w:rPr>
      </w:pPr>
    </w:p>
    <w:p w14:paraId="3F545997" w14:textId="77777777" w:rsidR="001E3875" w:rsidRPr="001D2CE5" w:rsidRDefault="002A6D11" w:rsidP="0028334D">
      <w:pPr>
        <w:numPr>
          <w:ilvl w:val="0"/>
          <w:numId w:val="4"/>
        </w:numPr>
        <w:jc w:val="both"/>
        <w:rPr>
          <w:rFonts w:ascii="Roboto" w:hAnsi="Roboto"/>
          <w:sz w:val="21"/>
          <w:szCs w:val="21"/>
          <w:lang w:val="fr-FR"/>
        </w:rPr>
      </w:pPr>
      <w:r w:rsidRPr="001D2CE5">
        <w:rPr>
          <w:rFonts w:ascii="Roboto" w:hAnsi="Roboto"/>
          <w:sz w:val="21"/>
          <w:szCs w:val="21"/>
          <w:lang w:val="fr-FR"/>
        </w:rPr>
        <w:t xml:space="preserve">Toutes les </w:t>
      </w:r>
      <w:r w:rsidR="00F72E1A" w:rsidRPr="001D2CE5">
        <w:rPr>
          <w:rFonts w:ascii="Roboto" w:hAnsi="Roboto"/>
          <w:sz w:val="21"/>
          <w:szCs w:val="21"/>
          <w:lang w:val="fr-FR"/>
        </w:rPr>
        <w:t>propositions de projet</w:t>
      </w:r>
      <w:r w:rsidR="009F3270" w:rsidRPr="001D2CE5">
        <w:rPr>
          <w:rFonts w:ascii="Roboto" w:hAnsi="Roboto"/>
          <w:sz w:val="21"/>
          <w:szCs w:val="21"/>
          <w:lang w:val="fr-FR"/>
        </w:rPr>
        <w:t>,</w:t>
      </w:r>
      <w:r w:rsidRPr="001D2CE5">
        <w:rPr>
          <w:rFonts w:ascii="Roboto" w:hAnsi="Roboto"/>
          <w:sz w:val="21"/>
          <w:szCs w:val="21"/>
          <w:lang w:val="fr-FR"/>
        </w:rPr>
        <w:t xml:space="preserve"> doivent être adressées </w:t>
      </w:r>
      <w:r w:rsidR="002139D4" w:rsidRPr="001D2CE5">
        <w:rPr>
          <w:rFonts w:ascii="Roboto" w:hAnsi="Roboto"/>
          <w:sz w:val="21"/>
          <w:szCs w:val="21"/>
          <w:lang w:val="fr-FR"/>
        </w:rPr>
        <w:t>à</w:t>
      </w:r>
      <w:r w:rsidRPr="001D2CE5">
        <w:rPr>
          <w:rFonts w:ascii="Roboto" w:hAnsi="Roboto"/>
          <w:sz w:val="21"/>
          <w:szCs w:val="21"/>
          <w:lang w:val="fr-FR"/>
        </w:rPr>
        <w:t xml:space="preserve"> </w:t>
      </w:r>
      <w:r w:rsidR="009F3270" w:rsidRPr="001D2CE5">
        <w:rPr>
          <w:rFonts w:ascii="Roboto" w:hAnsi="Roboto"/>
          <w:sz w:val="21"/>
          <w:szCs w:val="21"/>
          <w:lang w:val="fr-FR"/>
        </w:rPr>
        <w:t>S0</w:t>
      </w:r>
      <w:r w:rsidR="00CA5BD4" w:rsidRPr="001D2CE5">
        <w:rPr>
          <w:rFonts w:ascii="Roboto" w:hAnsi="Roboto"/>
          <w:sz w:val="21"/>
          <w:szCs w:val="21"/>
          <w:lang w:val="fr-FR"/>
        </w:rPr>
        <w:t>.</w:t>
      </w:r>
      <w:r w:rsidR="009F3270" w:rsidRPr="001D2CE5">
        <w:rPr>
          <w:rFonts w:ascii="Roboto" w:hAnsi="Roboto"/>
          <w:sz w:val="21"/>
          <w:szCs w:val="21"/>
          <w:lang w:val="fr-FR"/>
        </w:rPr>
        <w:t>1</w:t>
      </w:r>
      <w:r w:rsidR="0028334D" w:rsidRPr="001D2CE5">
        <w:rPr>
          <w:rFonts w:ascii="Roboto" w:hAnsi="Roboto"/>
          <w:sz w:val="21"/>
          <w:szCs w:val="21"/>
          <w:lang w:val="fr-FR"/>
        </w:rPr>
        <w:t xml:space="preserve"> – CP</w:t>
      </w:r>
      <w:r w:rsidR="009F3270" w:rsidRPr="001D2CE5">
        <w:rPr>
          <w:rFonts w:ascii="Roboto" w:hAnsi="Roboto"/>
          <w:sz w:val="21"/>
          <w:szCs w:val="21"/>
          <w:lang w:val="fr-FR"/>
        </w:rPr>
        <w:t xml:space="preserve">, </w:t>
      </w:r>
      <w:r w:rsidRPr="001D2CE5">
        <w:rPr>
          <w:rFonts w:ascii="Roboto" w:hAnsi="Roboto"/>
          <w:sz w:val="21"/>
          <w:szCs w:val="21"/>
          <w:lang w:val="fr-FR"/>
        </w:rPr>
        <w:t>qui f</w:t>
      </w:r>
      <w:r w:rsidR="007911E3" w:rsidRPr="001D2CE5">
        <w:rPr>
          <w:rFonts w:ascii="Roboto" w:hAnsi="Roboto"/>
          <w:sz w:val="21"/>
          <w:szCs w:val="21"/>
          <w:lang w:val="fr-FR"/>
        </w:rPr>
        <w:t xml:space="preserve">ait </w:t>
      </w:r>
      <w:r w:rsidRPr="001D2CE5">
        <w:rPr>
          <w:rFonts w:ascii="Roboto" w:hAnsi="Roboto"/>
          <w:sz w:val="21"/>
          <w:szCs w:val="21"/>
          <w:lang w:val="fr-FR"/>
        </w:rPr>
        <w:t>office de « guichet unique »</w:t>
      </w:r>
      <w:r w:rsidR="009F3270" w:rsidRPr="001D2CE5">
        <w:rPr>
          <w:rFonts w:ascii="Roboto" w:hAnsi="Roboto"/>
          <w:sz w:val="21"/>
          <w:szCs w:val="21"/>
          <w:lang w:val="fr-FR"/>
        </w:rPr>
        <w:t xml:space="preserve">. </w:t>
      </w:r>
      <w:r w:rsidR="003A1FCC" w:rsidRPr="001D2CE5">
        <w:rPr>
          <w:rFonts w:ascii="Roboto" w:hAnsi="Roboto"/>
          <w:sz w:val="21"/>
          <w:szCs w:val="21"/>
          <w:lang w:val="fr-FR"/>
        </w:rPr>
        <w:t xml:space="preserve">Elles peuvent </w:t>
      </w:r>
      <w:r w:rsidR="00AA2F62" w:rsidRPr="001D2CE5">
        <w:rPr>
          <w:rFonts w:ascii="Roboto" w:hAnsi="Roboto"/>
          <w:sz w:val="21"/>
          <w:szCs w:val="21"/>
          <w:lang w:val="fr-FR"/>
        </w:rPr>
        <w:t xml:space="preserve">parvenir à ce service par l’intermédiaire des postes diplomatiques. </w:t>
      </w:r>
      <w:r w:rsidR="00F31600" w:rsidRPr="001D2CE5">
        <w:rPr>
          <w:rFonts w:ascii="Roboto" w:hAnsi="Roboto"/>
          <w:sz w:val="21"/>
          <w:szCs w:val="21"/>
          <w:lang w:val="fr-FR"/>
        </w:rPr>
        <w:t>Dès réception de la demande, S0.1</w:t>
      </w:r>
      <w:r w:rsidR="0028334D" w:rsidRPr="001D2CE5">
        <w:rPr>
          <w:rFonts w:ascii="Roboto" w:hAnsi="Roboto"/>
          <w:sz w:val="21"/>
          <w:szCs w:val="21"/>
          <w:lang w:val="fr-FR"/>
        </w:rPr>
        <w:t xml:space="preserve"> – CP</w:t>
      </w:r>
      <w:r w:rsidR="00F31600" w:rsidRPr="001D2CE5">
        <w:rPr>
          <w:rFonts w:ascii="Roboto" w:hAnsi="Roboto"/>
          <w:sz w:val="21"/>
          <w:szCs w:val="21"/>
          <w:lang w:val="fr-FR"/>
        </w:rPr>
        <w:t xml:space="preserve"> est le point de contact pour le déroulement ultérieur de la procédure.</w:t>
      </w:r>
    </w:p>
    <w:p w14:paraId="21FDB938" w14:textId="77777777" w:rsidR="001E3875" w:rsidRPr="001D2CE5" w:rsidRDefault="001E3875" w:rsidP="009F3270">
      <w:pPr>
        <w:jc w:val="both"/>
        <w:rPr>
          <w:rFonts w:ascii="Roboto" w:hAnsi="Roboto"/>
          <w:sz w:val="21"/>
          <w:szCs w:val="21"/>
          <w:lang w:val="fr-FR"/>
        </w:rPr>
      </w:pPr>
    </w:p>
    <w:p w14:paraId="1DB75823" w14:textId="77777777" w:rsidR="001E3875" w:rsidRPr="001D2CE5" w:rsidRDefault="00F31600" w:rsidP="009F3270">
      <w:pPr>
        <w:numPr>
          <w:ilvl w:val="0"/>
          <w:numId w:val="4"/>
        </w:numPr>
        <w:jc w:val="both"/>
        <w:rPr>
          <w:rFonts w:ascii="Roboto" w:hAnsi="Roboto"/>
          <w:sz w:val="21"/>
          <w:szCs w:val="21"/>
          <w:lang w:val="fr-FR"/>
        </w:rPr>
      </w:pPr>
      <w:r w:rsidRPr="001D2CE5">
        <w:rPr>
          <w:rFonts w:ascii="Roboto" w:hAnsi="Roboto"/>
          <w:sz w:val="21"/>
          <w:szCs w:val="21"/>
          <w:lang w:val="fr-FR"/>
        </w:rPr>
        <w:t>Toute communication avec S0.1</w:t>
      </w:r>
      <w:r w:rsidR="00B817D9" w:rsidRPr="001D2CE5">
        <w:rPr>
          <w:rFonts w:ascii="Roboto" w:hAnsi="Roboto"/>
          <w:sz w:val="21"/>
          <w:szCs w:val="21"/>
          <w:lang w:val="fr-FR"/>
        </w:rPr>
        <w:t xml:space="preserve"> – CP </w:t>
      </w:r>
      <w:r w:rsidRPr="001D2CE5">
        <w:rPr>
          <w:rFonts w:ascii="Roboto" w:hAnsi="Roboto"/>
          <w:sz w:val="21"/>
          <w:szCs w:val="21"/>
          <w:lang w:val="fr-FR"/>
        </w:rPr>
        <w:t xml:space="preserve">a lieu directement ou par le biais d’une représentation </w:t>
      </w:r>
      <w:r w:rsidR="009272EA" w:rsidRPr="001D2CE5">
        <w:rPr>
          <w:rFonts w:ascii="Roboto" w:hAnsi="Roboto"/>
          <w:sz w:val="21"/>
          <w:szCs w:val="21"/>
          <w:lang w:val="fr-FR"/>
        </w:rPr>
        <w:t>diplomatique belge à l’étranger.</w:t>
      </w:r>
    </w:p>
    <w:p w14:paraId="1DBCF26F" w14:textId="77777777" w:rsidR="001E3875" w:rsidRPr="001D2CE5" w:rsidRDefault="001E3875" w:rsidP="009F3270">
      <w:pPr>
        <w:jc w:val="both"/>
        <w:rPr>
          <w:rFonts w:ascii="Roboto" w:hAnsi="Roboto"/>
          <w:sz w:val="21"/>
          <w:szCs w:val="21"/>
          <w:lang w:val="fr-FR"/>
        </w:rPr>
      </w:pPr>
    </w:p>
    <w:p w14:paraId="74AD5D3E" w14:textId="77777777" w:rsidR="001E3875" w:rsidRPr="001D2CE5" w:rsidRDefault="00F31600" w:rsidP="00F31600">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 xml:space="preserve">Dépôt des propositions </w:t>
      </w:r>
      <w:r w:rsidR="007911E3" w:rsidRPr="001D2CE5">
        <w:rPr>
          <w:rFonts w:ascii="Roboto" w:hAnsi="Roboto"/>
          <w:b/>
          <w:sz w:val="21"/>
          <w:szCs w:val="21"/>
          <w:u w:val="single"/>
          <w:lang w:val="fr-FR"/>
        </w:rPr>
        <w:t xml:space="preserve">de projet </w:t>
      </w:r>
      <w:r w:rsidRPr="001D2CE5">
        <w:rPr>
          <w:rFonts w:ascii="Roboto" w:hAnsi="Roboto"/>
          <w:b/>
          <w:sz w:val="21"/>
          <w:szCs w:val="21"/>
          <w:u w:val="single"/>
          <w:lang w:val="fr-FR"/>
        </w:rPr>
        <w:t>et autres documents</w:t>
      </w:r>
    </w:p>
    <w:p w14:paraId="39DF1A52" w14:textId="77777777" w:rsidR="001E3875" w:rsidRPr="001D2CE5" w:rsidRDefault="001E3875" w:rsidP="009F3270">
      <w:pPr>
        <w:jc w:val="both"/>
        <w:rPr>
          <w:rFonts w:ascii="Roboto" w:hAnsi="Roboto"/>
          <w:sz w:val="21"/>
          <w:szCs w:val="21"/>
          <w:lang w:val="fr-FR"/>
        </w:rPr>
      </w:pPr>
    </w:p>
    <w:p w14:paraId="3F018CF0" w14:textId="77777777" w:rsidR="00B77EAC" w:rsidRPr="001D2CE5" w:rsidRDefault="00B77EAC" w:rsidP="00C35368">
      <w:pPr>
        <w:numPr>
          <w:ilvl w:val="0"/>
          <w:numId w:val="4"/>
        </w:numPr>
        <w:jc w:val="both"/>
        <w:rPr>
          <w:rFonts w:ascii="Roboto" w:hAnsi="Roboto"/>
          <w:sz w:val="21"/>
          <w:szCs w:val="21"/>
          <w:lang w:val="fr-FR"/>
        </w:rPr>
      </w:pPr>
      <w:r w:rsidRPr="001D2CE5">
        <w:rPr>
          <w:rFonts w:ascii="Roboto" w:hAnsi="Roboto"/>
          <w:sz w:val="21"/>
          <w:szCs w:val="21"/>
          <w:lang w:val="fr-FR"/>
        </w:rPr>
        <w:t xml:space="preserve">Les propositions de projet sont introduites sur sollicitation de S0.1 – CP, sans garantie cependant de pouvoir être prises en compte sur l’année budgétaire en cours. </w:t>
      </w:r>
    </w:p>
    <w:p w14:paraId="3988A22A" w14:textId="77777777" w:rsidR="00B77EAC" w:rsidRPr="001D2CE5" w:rsidRDefault="00B77EAC" w:rsidP="00B77EAC">
      <w:pPr>
        <w:ind w:left="720"/>
        <w:jc w:val="both"/>
        <w:rPr>
          <w:rFonts w:ascii="Roboto" w:hAnsi="Roboto"/>
          <w:sz w:val="21"/>
          <w:szCs w:val="21"/>
          <w:lang w:val="fr-FR"/>
        </w:rPr>
      </w:pPr>
    </w:p>
    <w:p w14:paraId="49C1E9F7" w14:textId="77777777" w:rsidR="00C35368" w:rsidRPr="001D2CE5" w:rsidRDefault="00F31600" w:rsidP="00C35368">
      <w:pPr>
        <w:numPr>
          <w:ilvl w:val="0"/>
          <w:numId w:val="4"/>
        </w:numPr>
        <w:jc w:val="both"/>
        <w:rPr>
          <w:rFonts w:ascii="Roboto" w:hAnsi="Roboto"/>
          <w:sz w:val="21"/>
          <w:szCs w:val="21"/>
          <w:lang w:val="fr-FR"/>
        </w:rPr>
      </w:pPr>
      <w:r w:rsidRPr="001D2CE5">
        <w:rPr>
          <w:rFonts w:ascii="Roboto" w:hAnsi="Roboto"/>
          <w:sz w:val="21"/>
          <w:szCs w:val="21"/>
          <w:lang w:val="fr-FR"/>
        </w:rPr>
        <w:t>Chaque proposition de projet sera introduite en version électronique</w:t>
      </w:r>
      <w:r w:rsidR="000C2EAF" w:rsidRPr="001D2CE5">
        <w:rPr>
          <w:rFonts w:ascii="Roboto" w:hAnsi="Roboto"/>
          <w:sz w:val="21"/>
          <w:szCs w:val="21"/>
          <w:lang w:val="fr-FR"/>
        </w:rPr>
        <w:t xml:space="preserve">. S0.1 – CP peut au besoin réclamer </w:t>
      </w:r>
      <w:r w:rsidRPr="001D2CE5">
        <w:rPr>
          <w:rFonts w:ascii="Roboto" w:hAnsi="Roboto"/>
          <w:sz w:val="21"/>
          <w:szCs w:val="21"/>
          <w:lang w:val="fr-FR"/>
        </w:rPr>
        <w:t>deux exemplaires imprimés.</w:t>
      </w:r>
    </w:p>
    <w:p w14:paraId="2F39983A" w14:textId="77777777" w:rsidR="00E65642" w:rsidRPr="001D2CE5" w:rsidRDefault="00E65642" w:rsidP="00E65642">
      <w:pPr>
        <w:ind w:left="720"/>
        <w:jc w:val="both"/>
        <w:rPr>
          <w:rFonts w:ascii="Roboto" w:hAnsi="Roboto"/>
          <w:sz w:val="21"/>
          <w:szCs w:val="21"/>
          <w:lang w:val="fr-FR"/>
        </w:rPr>
      </w:pPr>
    </w:p>
    <w:p w14:paraId="4F91A756" w14:textId="77777777" w:rsidR="00F0544F" w:rsidRPr="001D2CE5" w:rsidRDefault="00572865" w:rsidP="00F0544F">
      <w:pPr>
        <w:numPr>
          <w:ilvl w:val="0"/>
          <w:numId w:val="4"/>
        </w:numPr>
        <w:jc w:val="both"/>
        <w:rPr>
          <w:rFonts w:ascii="Roboto" w:hAnsi="Roboto"/>
          <w:sz w:val="21"/>
          <w:szCs w:val="21"/>
          <w:lang w:val="fr-FR"/>
        </w:rPr>
      </w:pPr>
      <w:r w:rsidRPr="001D2CE5">
        <w:rPr>
          <w:rFonts w:ascii="Roboto" w:hAnsi="Roboto"/>
          <w:sz w:val="21"/>
          <w:szCs w:val="21"/>
          <w:lang w:val="fr-FR"/>
        </w:rPr>
        <w:t xml:space="preserve">Chaque proposition de projet doit respecter le </w:t>
      </w:r>
      <w:r w:rsidR="007B54AE" w:rsidRPr="001D2CE5">
        <w:rPr>
          <w:rFonts w:ascii="Roboto" w:hAnsi="Roboto"/>
          <w:sz w:val="21"/>
          <w:szCs w:val="21"/>
          <w:lang w:val="fr-FR"/>
        </w:rPr>
        <w:t>modèle</w:t>
      </w:r>
      <w:r w:rsidRPr="001D2CE5">
        <w:rPr>
          <w:rFonts w:ascii="Roboto" w:hAnsi="Roboto"/>
          <w:sz w:val="21"/>
          <w:szCs w:val="21"/>
          <w:lang w:val="fr-FR"/>
        </w:rPr>
        <w:t xml:space="preserve"> mis à disposition par S</w:t>
      </w:r>
      <w:r w:rsidR="00A87CF5" w:rsidRPr="001D2CE5">
        <w:rPr>
          <w:rFonts w:ascii="Roboto" w:hAnsi="Roboto"/>
          <w:sz w:val="21"/>
          <w:szCs w:val="21"/>
          <w:lang w:val="fr-FR"/>
        </w:rPr>
        <w:t xml:space="preserve">0.1 – CP </w:t>
      </w:r>
      <w:r w:rsidR="00E65642" w:rsidRPr="001D2CE5">
        <w:rPr>
          <w:rFonts w:ascii="Roboto" w:hAnsi="Roboto"/>
          <w:sz w:val="21"/>
          <w:szCs w:val="21"/>
          <w:lang w:val="fr-FR"/>
        </w:rPr>
        <w:t>sur l</w:t>
      </w:r>
      <w:r w:rsidR="000B480D" w:rsidRPr="001D2CE5">
        <w:rPr>
          <w:rFonts w:ascii="Roboto" w:hAnsi="Roboto"/>
          <w:sz w:val="21"/>
          <w:szCs w:val="21"/>
          <w:lang w:val="fr-FR"/>
        </w:rPr>
        <w:t>a page « C</w:t>
      </w:r>
      <w:r w:rsidR="00E65642" w:rsidRPr="001D2CE5">
        <w:rPr>
          <w:rFonts w:ascii="Roboto" w:hAnsi="Roboto"/>
          <w:sz w:val="21"/>
          <w:szCs w:val="21"/>
          <w:lang w:val="fr-FR"/>
        </w:rPr>
        <w:t xml:space="preserve">onsolidation de la </w:t>
      </w:r>
      <w:r w:rsidR="000B480D" w:rsidRPr="001D2CE5">
        <w:rPr>
          <w:rFonts w:ascii="Roboto" w:hAnsi="Roboto"/>
          <w:sz w:val="21"/>
          <w:szCs w:val="21"/>
          <w:lang w:val="fr-FR"/>
        </w:rPr>
        <w:t>P</w:t>
      </w:r>
      <w:r w:rsidR="00E65642" w:rsidRPr="001D2CE5">
        <w:rPr>
          <w:rFonts w:ascii="Roboto" w:hAnsi="Roboto"/>
          <w:sz w:val="21"/>
          <w:szCs w:val="21"/>
          <w:lang w:val="fr-FR"/>
        </w:rPr>
        <w:t>aix</w:t>
      </w:r>
      <w:r w:rsidR="000B480D" w:rsidRPr="001D2CE5">
        <w:rPr>
          <w:rFonts w:ascii="Roboto" w:hAnsi="Roboto"/>
          <w:sz w:val="21"/>
          <w:szCs w:val="21"/>
          <w:lang w:val="fr-FR"/>
        </w:rPr>
        <w:t> »</w:t>
      </w:r>
      <w:r w:rsidR="001C75C1" w:rsidRPr="001D2CE5">
        <w:rPr>
          <w:rFonts w:ascii="Roboto" w:hAnsi="Roboto"/>
          <w:sz w:val="21"/>
          <w:szCs w:val="21"/>
          <w:lang w:val="fr-FR"/>
        </w:rPr>
        <w:t xml:space="preserve"> du site web du SPF Affaires étrangères</w:t>
      </w:r>
      <w:r w:rsidR="00513911">
        <w:rPr>
          <w:rFonts w:ascii="Roboto" w:hAnsi="Roboto"/>
          <w:sz w:val="21"/>
          <w:szCs w:val="21"/>
          <w:lang w:val="fr-FR"/>
        </w:rPr>
        <w:t xml:space="preserve"> (voir Annexe 1 - </w:t>
      </w:r>
      <w:r w:rsidR="00513911" w:rsidRPr="00513911">
        <w:rPr>
          <w:rFonts w:ascii="Roboto" w:hAnsi="Roboto"/>
          <w:sz w:val="21"/>
          <w:szCs w:val="21"/>
          <w:lang w:val="fr-FR"/>
        </w:rPr>
        <w:t>Modèle Proposition de projet</w:t>
      </w:r>
      <w:r w:rsidR="00513911">
        <w:rPr>
          <w:rFonts w:ascii="Roboto" w:hAnsi="Roboto"/>
          <w:sz w:val="21"/>
          <w:szCs w:val="21"/>
          <w:lang w:val="fr-FR"/>
        </w:rPr>
        <w:t>).</w:t>
      </w:r>
    </w:p>
    <w:p w14:paraId="21CD65E9" w14:textId="77777777" w:rsidR="00ED5B4F" w:rsidRPr="001D2CE5" w:rsidRDefault="00ED5B4F" w:rsidP="00ED5B4F">
      <w:pPr>
        <w:pStyle w:val="Lijstalinea"/>
        <w:rPr>
          <w:rFonts w:ascii="Roboto" w:hAnsi="Roboto"/>
          <w:sz w:val="21"/>
          <w:szCs w:val="21"/>
          <w:lang w:val="fr-FR"/>
        </w:rPr>
      </w:pPr>
    </w:p>
    <w:p w14:paraId="5FCB630D" w14:textId="77777777" w:rsidR="00D70A09" w:rsidRPr="001D2CE5" w:rsidRDefault="00F0544F" w:rsidP="00B77EAC">
      <w:pPr>
        <w:numPr>
          <w:ilvl w:val="0"/>
          <w:numId w:val="4"/>
        </w:numPr>
        <w:jc w:val="both"/>
        <w:rPr>
          <w:rFonts w:ascii="Roboto" w:hAnsi="Roboto"/>
          <w:sz w:val="21"/>
          <w:szCs w:val="21"/>
          <w:lang w:val="fr-FR"/>
        </w:rPr>
      </w:pPr>
      <w:r w:rsidRPr="001D2CE5">
        <w:rPr>
          <w:rFonts w:ascii="Roboto" w:hAnsi="Roboto"/>
          <w:sz w:val="21"/>
          <w:szCs w:val="21"/>
          <w:lang w:val="fr-FR"/>
        </w:rPr>
        <w:t xml:space="preserve">Toute proposition de projet doit être remplie par l’organisation </w:t>
      </w:r>
      <w:r w:rsidR="000B480D" w:rsidRPr="001D2CE5">
        <w:rPr>
          <w:rFonts w:ascii="Roboto" w:hAnsi="Roboto"/>
          <w:sz w:val="21"/>
          <w:szCs w:val="21"/>
          <w:lang w:val="fr-FR"/>
        </w:rPr>
        <w:t xml:space="preserve">introductrice </w:t>
      </w:r>
      <w:r w:rsidRPr="001D2CE5">
        <w:rPr>
          <w:rFonts w:ascii="Roboto" w:hAnsi="Roboto"/>
          <w:sz w:val="21"/>
          <w:szCs w:val="21"/>
          <w:lang w:val="fr-FR"/>
        </w:rPr>
        <w:t>et non par le poste</w:t>
      </w:r>
      <w:r w:rsidR="00C44E29" w:rsidRPr="001D2CE5">
        <w:rPr>
          <w:rFonts w:ascii="Roboto" w:hAnsi="Roboto"/>
          <w:sz w:val="21"/>
          <w:szCs w:val="21"/>
          <w:lang w:val="fr-FR"/>
        </w:rPr>
        <w:t xml:space="preserve"> diplomatique </w:t>
      </w:r>
      <w:r w:rsidRPr="001D2CE5">
        <w:rPr>
          <w:rFonts w:ascii="Roboto" w:hAnsi="Roboto"/>
          <w:sz w:val="21"/>
          <w:szCs w:val="21"/>
          <w:lang w:val="fr-FR"/>
        </w:rPr>
        <w:t xml:space="preserve">ou </w:t>
      </w:r>
      <w:r w:rsidR="000B480D" w:rsidRPr="001D2CE5">
        <w:rPr>
          <w:rFonts w:ascii="Roboto" w:hAnsi="Roboto"/>
          <w:sz w:val="21"/>
          <w:szCs w:val="21"/>
          <w:lang w:val="fr-FR"/>
        </w:rPr>
        <w:t xml:space="preserve">un </w:t>
      </w:r>
      <w:r w:rsidRPr="001D2CE5">
        <w:rPr>
          <w:rFonts w:ascii="Roboto" w:hAnsi="Roboto"/>
          <w:sz w:val="21"/>
          <w:szCs w:val="21"/>
          <w:lang w:val="fr-FR"/>
        </w:rPr>
        <w:t>service</w:t>
      </w:r>
      <w:r w:rsidR="000B480D" w:rsidRPr="001D2CE5">
        <w:rPr>
          <w:rFonts w:ascii="Roboto" w:hAnsi="Roboto"/>
          <w:sz w:val="21"/>
          <w:szCs w:val="21"/>
          <w:lang w:val="fr-FR"/>
        </w:rPr>
        <w:t xml:space="preserve"> du SPF Affaires étrangères</w:t>
      </w:r>
      <w:r w:rsidRPr="001D2CE5">
        <w:rPr>
          <w:rFonts w:ascii="Roboto" w:hAnsi="Roboto"/>
          <w:sz w:val="21"/>
          <w:szCs w:val="21"/>
          <w:lang w:val="fr-FR"/>
        </w:rPr>
        <w:t xml:space="preserve">. </w:t>
      </w:r>
      <w:r w:rsidR="00D70A09" w:rsidRPr="001D2CE5">
        <w:rPr>
          <w:rFonts w:ascii="Roboto" w:hAnsi="Roboto"/>
          <w:sz w:val="21"/>
          <w:szCs w:val="21"/>
          <w:lang w:val="fr-FR"/>
        </w:rPr>
        <w:br/>
      </w:r>
    </w:p>
    <w:p w14:paraId="18A3C789" w14:textId="77777777" w:rsidR="00F0544F" w:rsidRPr="001D2CE5" w:rsidRDefault="00F31600" w:rsidP="00C35368">
      <w:pPr>
        <w:numPr>
          <w:ilvl w:val="0"/>
          <w:numId w:val="4"/>
        </w:numPr>
        <w:jc w:val="both"/>
        <w:rPr>
          <w:rFonts w:ascii="Roboto" w:hAnsi="Roboto"/>
          <w:sz w:val="21"/>
          <w:szCs w:val="21"/>
          <w:lang w:val="fr-FR"/>
        </w:rPr>
      </w:pPr>
      <w:r w:rsidRPr="001D2CE5">
        <w:rPr>
          <w:rFonts w:ascii="Roboto" w:hAnsi="Roboto"/>
          <w:sz w:val="21"/>
          <w:szCs w:val="21"/>
          <w:lang w:val="fr-FR"/>
        </w:rPr>
        <w:lastRenderedPageBreak/>
        <w:t xml:space="preserve">Compte tenu des diverses étapes de la procédure, il </w:t>
      </w:r>
      <w:r w:rsidR="00F649DD" w:rsidRPr="001D2CE5">
        <w:rPr>
          <w:rFonts w:ascii="Roboto" w:hAnsi="Roboto"/>
          <w:sz w:val="21"/>
          <w:szCs w:val="21"/>
          <w:lang w:val="fr-FR"/>
        </w:rPr>
        <w:t>faut compter une période d’environ</w:t>
      </w:r>
      <w:r w:rsidRPr="001D2CE5">
        <w:rPr>
          <w:rFonts w:ascii="Roboto" w:hAnsi="Roboto"/>
          <w:sz w:val="21"/>
          <w:szCs w:val="21"/>
          <w:lang w:val="fr-FR"/>
        </w:rPr>
        <w:t xml:space="preserve"> </w:t>
      </w:r>
      <w:r w:rsidR="009864B4" w:rsidRPr="001D2CE5">
        <w:rPr>
          <w:rFonts w:ascii="Roboto" w:hAnsi="Roboto"/>
          <w:sz w:val="21"/>
          <w:szCs w:val="21"/>
          <w:lang w:val="fr-FR"/>
        </w:rPr>
        <w:t>4</w:t>
      </w:r>
      <w:r w:rsidR="00E7756B" w:rsidRPr="001D2CE5">
        <w:rPr>
          <w:rFonts w:ascii="Roboto" w:hAnsi="Roboto"/>
          <w:sz w:val="21"/>
          <w:szCs w:val="21"/>
          <w:lang w:val="fr-FR"/>
        </w:rPr>
        <w:t> </w:t>
      </w:r>
      <w:r w:rsidRPr="001D2CE5">
        <w:rPr>
          <w:rFonts w:ascii="Roboto" w:hAnsi="Roboto"/>
          <w:sz w:val="21"/>
          <w:szCs w:val="21"/>
          <w:lang w:val="fr-FR"/>
        </w:rPr>
        <w:t xml:space="preserve">mois </w:t>
      </w:r>
      <w:r w:rsidR="007D1674">
        <w:rPr>
          <w:rFonts w:ascii="Roboto" w:hAnsi="Roboto"/>
          <w:sz w:val="21"/>
          <w:szCs w:val="21"/>
          <w:lang w:val="fr-FR"/>
        </w:rPr>
        <w:t>entre la réception de la proposition de projet et</w:t>
      </w:r>
      <w:r w:rsidRPr="001D2CE5">
        <w:rPr>
          <w:rFonts w:ascii="Roboto" w:hAnsi="Roboto"/>
          <w:sz w:val="21"/>
          <w:szCs w:val="21"/>
          <w:lang w:val="fr-FR"/>
        </w:rPr>
        <w:t xml:space="preserve"> la date de démarrage prévue</w:t>
      </w:r>
      <w:r w:rsidRPr="001D2CE5">
        <w:rPr>
          <w:rFonts w:ascii="Roboto" w:hAnsi="Roboto"/>
          <w:color w:val="000000"/>
          <w:sz w:val="21"/>
          <w:szCs w:val="21"/>
          <w:lang w:val="fr-FR"/>
        </w:rPr>
        <w:t xml:space="preserve"> </w:t>
      </w:r>
      <w:r w:rsidR="00CC112A" w:rsidRPr="001D2CE5">
        <w:rPr>
          <w:rFonts w:ascii="Roboto" w:hAnsi="Roboto"/>
          <w:color w:val="000000"/>
          <w:sz w:val="21"/>
          <w:szCs w:val="21"/>
          <w:lang w:val="fr-FR"/>
        </w:rPr>
        <w:t>et</w:t>
      </w:r>
      <w:r w:rsidR="0052348A" w:rsidRPr="001D2CE5">
        <w:rPr>
          <w:rFonts w:ascii="Roboto" w:hAnsi="Roboto"/>
          <w:color w:val="000000"/>
          <w:sz w:val="21"/>
          <w:szCs w:val="21"/>
          <w:lang w:val="fr-FR"/>
        </w:rPr>
        <w:t xml:space="preserve"> </w:t>
      </w:r>
      <w:r w:rsidRPr="001D2CE5">
        <w:rPr>
          <w:rFonts w:ascii="Roboto" w:hAnsi="Roboto"/>
          <w:color w:val="000000"/>
          <w:sz w:val="21"/>
          <w:szCs w:val="21"/>
          <w:lang w:val="fr-FR"/>
        </w:rPr>
        <w:t xml:space="preserve">le paiement </w:t>
      </w:r>
      <w:r w:rsidR="00CC112A" w:rsidRPr="001D2CE5">
        <w:rPr>
          <w:rFonts w:ascii="Roboto" w:hAnsi="Roboto"/>
          <w:color w:val="000000"/>
          <w:sz w:val="21"/>
          <w:szCs w:val="21"/>
          <w:lang w:val="fr-FR"/>
        </w:rPr>
        <w:t xml:space="preserve">de la première tranche </w:t>
      </w:r>
      <w:r w:rsidRPr="001D2CE5">
        <w:rPr>
          <w:rFonts w:ascii="Roboto" w:hAnsi="Roboto"/>
          <w:color w:val="000000"/>
          <w:sz w:val="21"/>
          <w:szCs w:val="21"/>
          <w:lang w:val="fr-FR"/>
        </w:rPr>
        <w:t>du subside.</w:t>
      </w:r>
    </w:p>
    <w:p w14:paraId="5E2A9621" w14:textId="77777777" w:rsidR="001E3875" w:rsidRPr="001D2CE5" w:rsidRDefault="001E3875" w:rsidP="009F3270">
      <w:pPr>
        <w:jc w:val="both"/>
        <w:rPr>
          <w:rFonts w:ascii="Roboto" w:hAnsi="Roboto"/>
          <w:sz w:val="21"/>
          <w:szCs w:val="21"/>
          <w:lang w:val="fr-FR"/>
        </w:rPr>
      </w:pPr>
    </w:p>
    <w:p w14:paraId="22CE5525" w14:textId="77777777" w:rsidR="003114E5" w:rsidRPr="001D2CE5" w:rsidRDefault="003114E5" w:rsidP="003114E5">
      <w:pPr>
        <w:pStyle w:val="Lijstalinea"/>
        <w:rPr>
          <w:rFonts w:ascii="Roboto" w:hAnsi="Roboto"/>
          <w:sz w:val="21"/>
          <w:szCs w:val="21"/>
          <w:lang w:val="fr-FR"/>
        </w:rPr>
      </w:pPr>
    </w:p>
    <w:p w14:paraId="60A52828" w14:textId="77777777" w:rsidR="001E3875" w:rsidRPr="001D2CE5" w:rsidRDefault="00F31600" w:rsidP="00F31600">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Recevabilité des demandes</w:t>
      </w:r>
    </w:p>
    <w:p w14:paraId="3B027DD1" w14:textId="77777777" w:rsidR="001E3875" w:rsidRPr="001D2CE5" w:rsidRDefault="001E3875" w:rsidP="009F3270">
      <w:pPr>
        <w:jc w:val="both"/>
        <w:rPr>
          <w:rFonts w:ascii="Roboto" w:hAnsi="Roboto"/>
          <w:b/>
          <w:sz w:val="21"/>
          <w:szCs w:val="21"/>
          <w:u w:val="single"/>
          <w:lang w:val="fr-FR"/>
        </w:rPr>
      </w:pPr>
    </w:p>
    <w:p w14:paraId="69A19B5B" w14:textId="77777777" w:rsidR="001E3875" w:rsidRPr="001D2CE5" w:rsidRDefault="00E05E79" w:rsidP="00F31600">
      <w:pPr>
        <w:numPr>
          <w:ilvl w:val="0"/>
          <w:numId w:val="4"/>
        </w:numPr>
        <w:jc w:val="both"/>
        <w:rPr>
          <w:rFonts w:ascii="Roboto" w:hAnsi="Roboto"/>
          <w:sz w:val="21"/>
          <w:szCs w:val="21"/>
          <w:lang w:val="fr-FR"/>
        </w:rPr>
      </w:pPr>
      <w:r w:rsidRPr="001D2CE5">
        <w:rPr>
          <w:rFonts w:ascii="Roboto" w:hAnsi="Roboto"/>
          <w:sz w:val="21"/>
          <w:szCs w:val="21"/>
          <w:lang w:val="fr-FR"/>
        </w:rPr>
        <w:t>Seront sollicitées</w:t>
      </w:r>
      <w:r w:rsidR="00F31600" w:rsidRPr="001D2CE5">
        <w:rPr>
          <w:rFonts w:ascii="Roboto" w:hAnsi="Roboto"/>
          <w:sz w:val="21"/>
          <w:szCs w:val="21"/>
          <w:lang w:val="fr-FR"/>
        </w:rPr>
        <w:t xml:space="preserve"> à introduire une proposition</w:t>
      </w:r>
      <w:r w:rsidR="005B7E53" w:rsidRPr="001D2CE5">
        <w:rPr>
          <w:rFonts w:ascii="Roboto" w:hAnsi="Roboto"/>
          <w:sz w:val="21"/>
          <w:szCs w:val="21"/>
          <w:lang w:val="fr-FR"/>
        </w:rPr>
        <w:t xml:space="preserve"> </w:t>
      </w:r>
      <w:r w:rsidR="003A1FCC" w:rsidRPr="001D2CE5">
        <w:rPr>
          <w:rFonts w:ascii="Roboto" w:hAnsi="Roboto"/>
          <w:sz w:val="21"/>
          <w:szCs w:val="21"/>
          <w:lang w:val="fr-FR"/>
        </w:rPr>
        <w:t>auprès de</w:t>
      </w:r>
      <w:r w:rsidR="005B7E53" w:rsidRPr="001D2CE5">
        <w:rPr>
          <w:rFonts w:ascii="Roboto" w:hAnsi="Roboto"/>
          <w:sz w:val="21"/>
          <w:szCs w:val="21"/>
          <w:lang w:val="fr-FR"/>
        </w:rPr>
        <w:t xml:space="preserve"> S0.1</w:t>
      </w:r>
      <w:r w:rsidR="00D70A09" w:rsidRPr="001D2CE5">
        <w:rPr>
          <w:rFonts w:ascii="Roboto" w:hAnsi="Roboto"/>
          <w:sz w:val="21"/>
          <w:szCs w:val="21"/>
          <w:lang w:val="fr-FR"/>
        </w:rPr>
        <w:t xml:space="preserve"> - CP</w:t>
      </w:r>
      <w:r w:rsidR="00E7756B" w:rsidRPr="001D2CE5">
        <w:rPr>
          <w:rFonts w:ascii="Roboto" w:hAnsi="Roboto"/>
          <w:sz w:val="21"/>
          <w:szCs w:val="21"/>
          <w:lang w:val="fr-FR"/>
        </w:rPr>
        <w:t> :</w:t>
      </w:r>
    </w:p>
    <w:p w14:paraId="77D1E97E" w14:textId="77777777" w:rsidR="00ED5B4F" w:rsidRPr="001D2CE5" w:rsidRDefault="00ED5B4F" w:rsidP="00ED5B4F">
      <w:pPr>
        <w:ind w:left="720"/>
        <w:jc w:val="both"/>
        <w:rPr>
          <w:rFonts w:ascii="Roboto" w:hAnsi="Roboto"/>
          <w:sz w:val="21"/>
          <w:szCs w:val="21"/>
          <w:lang w:val="fr-FR"/>
        </w:rPr>
      </w:pPr>
    </w:p>
    <w:p w14:paraId="4AF77524" w14:textId="77777777" w:rsidR="001C10D3" w:rsidRPr="001D2CE5" w:rsidRDefault="00F42775" w:rsidP="001C10D3">
      <w:pPr>
        <w:numPr>
          <w:ilvl w:val="1"/>
          <w:numId w:val="4"/>
        </w:numPr>
        <w:jc w:val="both"/>
        <w:rPr>
          <w:rFonts w:ascii="Roboto" w:hAnsi="Roboto"/>
          <w:sz w:val="21"/>
          <w:szCs w:val="21"/>
          <w:lang w:val="fr-FR"/>
        </w:rPr>
      </w:pPr>
      <w:r w:rsidRPr="001D2CE5">
        <w:rPr>
          <w:rFonts w:ascii="Roboto" w:hAnsi="Roboto"/>
          <w:sz w:val="21"/>
          <w:szCs w:val="21"/>
          <w:lang w:val="fr-FR"/>
        </w:rPr>
        <w:t xml:space="preserve">Les </w:t>
      </w:r>
      <w:r w:rsidR="001C10D3" w:rsidRPr="001D2CE5">
        <w:rPr>
          <w:rFonts w:ascii="Roboto" w:hAnsi="Roboto"/>
          <w:sz w:val="21"/>
          <w:szCs w:val="21"/>
          <w:lang w:val="fr-FR"/>
        </w:rPr>
        <w:t>organisations internationales ou régionales, institutions partenaires ou non de la coopération multilatérale</w:t>
      </w:r>
      <w:r w:rsidR="00B5186B" w:rsidRPr="001D2CE5">
        <w:rPr>
          <w:rFonts w:ascii="Roboto" w:hAnsi="Roboto"/>
          <w:sz w:val="21"/>
          <w:szCs w:val="21"/>
          <w:lang w:val="fr-FR"/>
        </w:rPr>
        <w:t xml:space="preserve"> belge</w:t>
      </w:r>
      <w:r w:rsidR="001C10D3" w:rsidRPr="001D2CE5">
        <w:rPr>
          <w:rFonts w:ascii="Roboto" w:hAnsi="Roboto"/>
          <w:sz w:val="21"/>
          <w:szCs w:val="21"/>
          <w:lang w:val="fr-FR"/>
        </w:rPr>
        <w:t> ;</w:t>
      </w:r>
    </w:p>
    <w:p w14:paraId="1255D55A" w14:textId="77777777" w:rsidR="001C10D3" w:rsidRPr="001D2CE5" w:rsidRDefault="00F42775" w:rsidP="001C10D3">
      <w:pPr>
        <w:numPr>
          <w:ilvl w:val="1"/>
          <w:numId w:val="4"/>
        </w:numPr>
        <w:jc w:val="both"/>
        <w:rPr>
          <w:rFonts w:ascii="Roboto" w:hAnsi="Roboto"/>
          <w:sz w:val="21"/>
          <w:szCs w:val="21"/>
          <w:lang w:val="fr-FR"/>
        </w:rPr>
      </w:pPr>
      <w:r w:rsidRPr="001D2CE5">
        <w:rPr>
          <w:rFonts w:ascii="Roboto" w:hAnsi="Roboto"/>
          <w:sz w:val="21"/>
          <w:szCs w:val="21"/>
          <w:lang w:val="fr-FR"/>
        </w:rPr>
        <w:t xml:space="preserve">Les </w:t>
      </w:r>
      <w:r w:rsidR="001C10D3" w:rsidRPr="001D2CE5">
        <w:rPr>
          <w:rFonts w:ascii="Roboto" w:hAnsi="Roboto"/>
          <w:sz w:val="21"/>
          <w:szCs w:val="21"/>
          <w:lang w:val="fr-FR"/>
        </w:rPr>
        <w:t>ONG et associations belges, étrangères et internationales, sans but lucratif et dotées d’un statut légal ;</w:t>
      </w:r>
    </w:p>
    <w:p w14:paraId="01E6870F" w14:textId="77777777" w:rsidR="001C10D3" w:rsidRPr="001D2CE5" w:rsidRDefault="00F42775" w:rsidP="006031EC">
      <w:pPr>
        <w:pStyle w:val="Lijstalinea"/>
        <w:numPr>
          <w:ilvl w:val="0"/>
          <w:numId w:val="22"/>
        </w:numPr>
        <w:jc w:val="both"/>
        <w:rPr>
          <w:rFonts w:ascii="Roboto" w:hAnsi="Roboto"/>
          <w:sz w:val="21"/>
          <w:szCs w:val="21"/>
          <w:lang w:val="fr-FR"/>
        </w:rPr>
      </w:pPr>
      <w:r w:rsidRPr="001D2CE5">
        <w:rPr>
          <w:rFonts w:ascii="Roboto" w:hAnsi="Roboto"/>
          <w:sz w:val="21"/>
          <w:szCs w:val="21"/>
          <w:lang w:val="fr-FR"/>
        </w:rPr>
        <w:t xml:space="preserve">Les </w:t>
      </w:r>
      <w:r w:rsidR="001C10D3" w:rsidRPr="001D2CE5">
        <w:rPr>
          <w:rFonts w:ascii="Roboto" w:hAnsi="Roboto"/>
          <w:sz w:val="21"/>
          <w:szCs w:val="21"/>
          <w:lang w:val="fr-FR"/>
        </w:rPr>
        <w:t>universités, hautes écoles et autres institutions de recherche.</w:t>
      </w:r>
    </w:p>
    <w:p w14:paraId="03D8081F" w14:textId="77777777" w:rsidR="001C10D3" w:rsidRPr="001D2CE5" w:rsidRDefault="001C10D3" w:rsidP="007809EE">
      <w:pPr>
        <w:pStyle w:val="Lijstalinea"/>
        <w:ind w:left="1440"/>
        <w:jc w:val="both"/>
        <w:rPr>
          <w:rFonts w:ascii="Roboto" w:hAnsi="Roboto"/>
          <w:sz w:val="21"/>
          <w:szCs w:val="21"/>
          <w:lang w:val="fr-FR"/>
        </w:rPr>
      </w:pPr>
    </w:p>
    <w:p w14:paraId="11BC2D30" w14:textId="77777777" w:rsidR="001B0553" w:rsidRPr="001D2CE5" w:rsidRDefault="001C10D3" w:rsidP="001B0553">
      <w:pPr>
        <w:numPr>
          <w:ilvl w:val="0"/>
          <w:numId w:val="4"/>
        </w:numPr>
        <w:jc w:val="both"/>
        <w:rPr>
          <w:rFonts w:ascii="Roboto" w:hAnsi="Roboto"/>
          <w:sz w:val="21"/>
          <w:szCs w:val="21"/>
          <w:lang w:val="fr-FR"/>
        </w:rPr>
      </w:pPr>
      <w:r w:rsidRPr="001D2CE5">
        <w:rPr>
          <w:rFonts w:ascii="Roboto" w:hAnsi="Roboto"/>
          <w:sz w:val="21"/>
          <w:szCs w:val="21"/>
          <w:lang w:val="fr-FR"/>
        </w:rPr>
        <w:t xml:space="preserve">Toute organisation ayant déjà reçu un financement de notre service doit avoir </w:t>
      </w:r>
      <w:r w:rsidR="00322160" w:rsidRPr="001D2CE5">
        <w:rPr>
          <w:rFonts w:ascii="Roboto" w:hAnsi="Roboto"/>
          <w:sz w:val="21"/>
          <w:szCs w:val="21"/>
          <w:lang w:val="fr-FR"/>
        </w:rPr>
        <w:t xml:space="preserve">clôturé </w:t>
      </w:r>
      <w:r w:rsidRPr="001D2CE5">
        <w:rPr>
          <w:rFonts w:ascii="Roboto" w:hAnsi="Roboto"/>
          <w:sz w:val="21"/>
          <w:szCs w:val="21"/>
          <w:lang w:val="fr-FR"/>
        </w:rPr>
        <w:t>le projet précédent avant</w:t>
      </w:r>
      <w:r w:rsidR="00E24365" w:rsidRPr="001D2CE5">
        <w:rPr>
          <w:rFonts w:ascii="Roboto" w:hAnsi="Roboto"/>
          <w:sz w:val="21"/>
          <w:szCs w:val="21"/>
          <w:lang w:val="fr-FR"/>
        </w:rPr>
        <w:t xml:space="preserve"> qu’une</w:t>
      </w:r>
      <w:r w:rsidR="003A1FCC" w:rsidRPr="001D2CE5">
        <w:rPr>
          <w:rFonts w:ascii="Roboto" w:hAnsi="Roboto"/>
          <w:sz w:val="21"/>
          <w:szCs w:val="21"/>
          <w:lang w:val="fr-FR"/>
        </w:rPr>
        <w:t xml:space="preserve"> décision ne puisse intervenir sur une</w:t>
      </w:r>
      <w:r w:rsidR="00E24365" w:rsidRPr="001D2CE5">
        <w:rPr>
          <w:rFonts w:ascii="Roboto" w:hAnsi="Roboto"/>
          <w:sz w:val="21"/>
          <w:szCs w:val="21"/>
          <w:lang w:val="fr-FR"/>
        </w:rPr>
        <w:t xml:space="preserve"> nouvelle</w:t>
      </w:r>
      <w:r w:rsidR="004274BD" w:rsidRPr="001D2CE5">
        <w:rPr>
          <w:rFonts w:ascii="Roboto" w:hAnsi="Roboto"/>
          <w:sz w:val="21"/>
          <w:szCs w:val="21"/>
          <w:lang w:val="fr-FR"/>
        </w:rPr>
        <w:t xml:space="preserve"> proposition de projet.</w:t>
      </w:r>
      <w:r w:rsidRPr="001D2CE5">
        <w:rPr>
          <w:rFonts w:ascii="Roboto" w:hAnsi="Roboto"/>
          <w:sz w:val="21"/>
          <w:szCs w:val="21"/>
          <w:lang w:val="fr-FR"/>
        </w:rPr>
        <w:t xml:space="preserve"> </w:t>
      </w:r>
      <w:r w:rsidR="003A1FCC" w:rsidRPr="001D2CE5">
        <w:rPr>
          <w:rFonts w:ascii="Roboto" w:hAnsi="Roboto"/>
          <w:sz w:val="21"/>
          <w:szCs w:val="21"/>
          <w:lang w:val="fr-BE"/>
        </w:rPr>
        <w:t xml:space="preserve">Concrètement, </w:t>
      </w:r>
      <w:r w:rsidRPr="001D2CE5">
        <w:rPr>
          <w:rFonts w:ascii="Roboto" w:hAnsi="Roboto"/>
          <w:sz w:val="21"/>
          <w:szCs w:val="21"/>
          <w:lang w:val="fr-BE"/>
        </w:rPr>
        <w:t xml:space="preserve">le rapport final du projet </w:t>
      </w:r>
      <w:r w:rsidR="00FB641A" w:rsidRPr="001D2CE5">
        <w:rPr>
          <w:rFonts w:ascii="Roboto" w:hAnsi="Roboto"/>
          <w:sz w:val="21"/>
          <w:szCs w:val="21"/>
          <w:lang w:val="fr-BE"/>
        </w:rPr>
        <w:t>précédent doit avoir été accepté</w:t>
      </w:r>
      <w:r w:rsidRPr="001D2CE5">
        <w:rPr>
          <w:rFonts w:ascii="Roboto" w:hAnsi="Roboto"/>
          <w:sz w:val="21"/>
          <w:szCs w:val="21"/>
          <w:lang w:val="fr-BE"/>
        </w:rPr>
        <w:t xml:space="preserve"> par S0.1</w:t>
      </w:r>
      <w:r w:rsidR="00E05E79" w:rsidRPr="001D2CE5">
        <w:rPr>
          <w:rFonts w:ascii="Roboto" w:hAnsi="Roboto"/>
          <w:sz w:val="21"/>
          <w:szCs w:val="21"/>
          <w:lang w:val="fr-BE"/>
        </w:rPr>
        <w:t xml:space="preserve"> – CP </w:t>
      </w:r>
      <w:r w:rsidRPr="001D2CE5">
        <w:rPr>
          <w:rFonts w:ascii="Roboto" w:hAnsi="Roboto"/>
          <w:sz w:val="21"/>
          <w:szCs w:val="21"/>
          <w:lang w:val="fr-BE"/>
        </w:rPr>
        <w:t>et par les autorités financi</w:t>
      </w:r>
      <w:r w:rsidR="003A1FCC" w:rsidRPr="001D2CE5">
        <w:rPr>
          <w:rFonts w:ascii="Roboto" w:hAnsi="Roboto"/>
          <w:sz w:val="21"/>
          <w:szCs w:val="21"/>
          <w:lang w:val="fr-BE"/>
        </w:rPr>
        <w:t>è</w:t>
      </w:r>
      <w:r w:rsidRPr="001D2CE5">
        <w:rPr>
          <w:rFonts w:ascii="Roboto" w:hAnsi="Roboto"/>
          <w:sz w:val="21"/>
          <w:szCs w:val="21"/>
          <w:lang w:val="fr-BE"/>
        </w:rPr>
        <w:t>res</w:t>
      </w:r>
      <w:r w:rsidR="006656A4" w:rsidRPr="001D2CE5">
        <w:rPr>
          <w:rFonts w:ascii="Roboto" w:hAnsi="Roboto"/>
          <w:sz w:val="21"/>
          <w:szCs w:val="21"/>
          <w:lang w:val="fr-BE"/>
        </w:rPr>
        <w:t xml:space="preserve"> belges</w:t>
      </w:r>
      <w:r w:rsidRPr="001D2CE5">
        <w:rPr>
          <w:rFonts w:ascii="Roboto" w:hAnsi="Roboto"/>
          <w:sz w:val="21"/>
          <w:szCs w:val="21"/>
          <w:lang w:val="fr-BE"/>
        </w:rPr>
        <w:t xml:space="preserve"> </w:t>
      </w:r>
      <w:r w:rsidR="004C18FC" w:rsidRPr="001D2CE5">
        <w:rPr>
          <w:rFonts w:ascii="Roboto" w:hAnsi="Roboto"/>
          <w:sz w:val="21"/>
          <w:szCs w:val="21"/>
          <w:lang w:val="fr-BE"/>
        </w:rPr>
        <w:t xml:space="preserve">avant toute nouvelle demande. </w:t>
      </w:r>
      <w:r w:rsidR="004C18FC" w:rsidRPr="001D2CE5">
        <w:rPr>
          <w:rFonts w:ascii="Roboto" w:hAnsi="Roboto"/>
          <w:sz w:val="21"/>
          <w:szCs w:val="21"/>
          <w:lang w:val="fr-BE"/>
        </w:rPr>
        <w:tab/>
        <w:t xml:space="preserve"> </w:t>
      </w:r>
      <w:r w:rsidR="001164BC" w:rsidRPr="001D2CE5">
        <w:rPr>
          <w:rFonts w:ascii="Roboto" w:hAnsi="Roboto"/>
          <w:sz w:val="21"/>
          <w:szCs w:val="21"/>
          <w:lang w:val="fr-BE"/>
        </w:rPr>
        <w:t xml:space="preserve">   </w:t>
      </w:r>
      <w:r w:rsidR="001164BC" w:rsidRPr="001D2CE5">
        <w:rPr>
          <w:rFonts w:ascii="Roboto" w:hAnsi="Roboto"/>
          <w:sz w:val="21"/>
          <w:szCs w:val="21"/>
          <w:lang w:val="fr-BE"/>
        </w:rPr>
        <w:br/>
      </w:r>
    </w:p>
    <w:p w14:paraId="7B1E3D14" w14:textId="77777777" w:rsidR="001B0553" w:rsidRPr="001D2CE5" w:rsidRDefault="00E8532F" w:rsidP="001B0553">
      <w:pPr>
        <w:numPr>
          <w:ilvl w:val="0"/>
          <w:numId w:val="4"/>
        </w:numPr>
        <w:jc w:val="both"/>
        <w:rPr>
          <w:rFonts w:ascii="Roboto" w:hAnsi="Roboto"/>
          <w:sz w:val="21"/>
          <w:szCs w:val="21"/>
          <w:lang w:val="fr-FR"/>
        </w:rPr>
      </w:pPr>
      <w:r w:rsidRPr="001D2CE5">
        <w:rPr>
          <w:rFonts w:ascii="Roboto" w:hAnsi="Roboto"/>
          <w:sz w:val="21"/>
          <w:szCs w:val="21"/>
          <w:lang w:val="fr-FR"/>
        </w:rPr>
        <w:t xml:space="preserve"> Toute organisation qui reçoit un soutien de la Direction générale de la Coopération au </w:t>
      </w:r>
      <w:r w:rsidR="00B53402" w:rsidRPr="001D2CE5">
        <w:rPr>
          <w:rFonts w:ascii="Roboto" w:hAnsi="Roboto"/>
          <w:sz w:val="21"/>
          <w:szCs w:val="21"/>
          <w:lang w:val="fr-FR"/>
        </w:rPr>
        <w:t>Développement</w:t>
      </w:r>
      <w:r w:rsidRPr="001D2CE5">
        <w:rPr>
          <w:rFonts w:ascii="Roboto" w:hAnsi="Roboto"/>
          <w:sz w:val="21"/>
          <w:szCs w:val="21"/>
          <w:lang w:val="fr-FR"/>
        </w:rPr>
        <w:t xml:space="preserve"> </w:t>
      </w:r>
      <w:r w:rsidR="00B53402" w:rsidRPr="001D2CE5">
        <w:rPr>
          <w:rFonts w:ascii="Roboto" w:hAnsi="Roboto"/>
          <w:sz w:val="21"/>
          <w:szCs w:val="21"/>
          <w:lang w:val="fr-FR"/>
        </w:rPr>
        <w:t xml:space="preserve">ou d’un autre service du SPF Affaires étrangères ne sera pas </w:t>
      </w:r>
      <w:r w:rsidR="00C853C0" w:rsidRPr="001D2CE5">
        <w:rPr>
          <w:rFonts w:ascii="Roboto" w:hAnsi="Roboto"/>
          <w:sz w:val="21"/>
          <w:szCs w:val="21"/>
          <w:lang w:val="fr-FR"/>
        </w:rPr>
        <w:t>éligible.</w:t>
      </w:r>
    </w:p>
    <w:p w14:paraId="521A1121" w14:textId="77777777" w:rsidR="001E3875" w:rsidRPr="001D2CE5" w:rsidRDefault="001E3875" w:rsidP="009F3270">
      <w:pPr>
        <w:jc w:val="both"/>
        <w:rPr>
          <w:rFonts w:ascii="Roboto" w:hAnsi="Roboto"/>
          <w:sz w:val="21"/>
          <w:szCs w:val="21"/>
          <w:lang w:val="fr-FR"/>
        </w:rPr>
      </w:pPr>
    </w:p>
    <w:p w14:paraId="4D0FED96" w14:textId="77777777" w:rsidR="001E3875" w:rsidRPr="001D2CE5" w:rsidRDefault="00F31600" w:rsidP="00F31600">
      <w:pPr>
        <w:numPr>
          <w:ilvl w:val="0"/>
          <w:numId w:val="4"/>
        </w:numPr>
        <w:jc w:val="both"/>
        <w:rPr>
          <w:rFonts w:ascii="Roboto" w:hAnsi="Roboto"/>
          <w:sz w:val="21"/>
          <w:szCs w:val="21"/>
          <w:lang w:val="fr-FR"/>
        </w:rPr>
      </w:pPr>
      <w:r w:rsidRPr="001D2CE5">
        <w:rPr>
          <w:rFonts w:ascii="Roboto" w:hAnsi="Roboto"/>
          <w:sz w:val="21"/>
          <w:szCs w:val="21"/>
          <w:lang w:val="fr-FR"/>
        </w:rPr>
        <w:t>Une personne privée ou une entreprise commerciale n’est pas habilitée à introduire une proposition</w:t>
      </w:r>
      <w:r w:rsidRPr="001D2CE5">
        <w:rPr>
          <w:rFonts w:ascii="Roboto" w:hAnsi="Roboto"/>
          <w:color w:val="000000"/>
          <w:sz w:val="21"/>
          <w:szCs w:val="21"/>
          <w:lang w:val="fr-FR"/>
        </w:rPr>
        <w:t xml:space="preserve"> de projet</w:t>
      </w:r>
      <w:r w:rsidRPr="001D2CE5">
        <w:rPr>
          <w:rFonts w:ascii="Roboto" w:hAnsi="Roboto"/>
          <w:sz w:val="21"/>
          <w:szCs w:val="21"/>
          <w:lang w:val="fr-FR"/>
        </w:rPr>
        <w:t xml:space="preserve"> en son nom propre mais peut être chargée de la mise en œuvre </w:t>
      </w:r>
      <w:r w:rsidR="002644A4" w:rsidRPr="001D2CE5">
        <w:rPr>
          <w:rFonts w:ascii="Roboto" w:hAnsi="Roboto"/>
          <w:sz w:val="21"/>
          <w:szCs w:val="21"/>
          <w:lang w:val="fr-FR"/>
        </w:rPr>
        <w:t xml:space="preserve">de tout ou partie d’un </w:t>
      </w:r>
      <w:r w:rsidRPr="001D2CE5">
        <w:rPr>
          <w:rFonts w:ascii="Roboto" w:hAnsi="Roboto"/>
          <w:sz w:val="21"/>
          <w:szCs w:val="21"/>
          <w:lang w:val="fr-FR"/>
        </w:rPr>
        <w:t>projet.</w:t>
      </w:r>
      <w:r w:rsidR="009F3270" w:rsidRPr="001D2CE5">
        <w:rPr>
          <w:rFonts w:ascii="Roboto" w:hAnsi="Roboto"/>
          <w:sz w:val="21"/>
          <w:szCs w:val="21"/>
          <w:lang w:val="fr-FR"/>
        </w:rPr>
        <w:t xml:space="preserve"> </w:t>
      </w:r>
      <w:r w:rsidRPr="001D2CE5">
        <w:rPr>
          <w:rFonts w:ascii="Roboto" w:hAnsi="Roboto"/>
          <w:sz w:val="21"/>
          <w:szCs w:val="21"/>
          <w:lang w:val="fr-FR"/>
        </w:rPr>
        <w:t>Dans ce cas, il incombera au demandeur de fournir les informations ad hoc.</w:t>
      </w:r>
    </w:p>
    <w:p w14:paraId="771A8215" w14:textId="77777777" w:rsidR="00A32753" w:rsidRPr="001D2CE5" w:rsidRDefault="00A32753" w:rsidP="00A32753">
      <w:pPr>
        <w:pStyle w:val="Lijstalinea"/>
        <w:rPr>
          <w:rFonts w:ascii="Roboto" w:hAnsi="Roboto"/>
          <w:sz w:val="21"/>
          <w:szCs w:val="21"/>
          <w:lang w:val="fr-FR"/>
        </w:rPr>
      </w:pPr>
    </w:p>
    <w:p w14:paraId="4EFD63BA" w14:textId="77777777" w:rsidR="002962AA" w:rsidRPr="001D2CE5" w:rsidRDefault="00B818BC" w:rsidP="00B818BC">
      <w:pPr>
        <w:pStyle w:val="Lijstalinea"/>
        <w:numPr>
          <w:ilvl w:val="0"/>
          <w:numId w:val="4"/>
        </w:numPr>
        <w:rPr>
          <w:rFonts w:ascii="Roboto" w:hAnsi="Roboto"/>
          <w:sz w:val="21"/>
          <w:szCs w:val="21"/>
          <w:lang w:val="fr-FR"/>
        </w:rPr>
      </w:pPr>
      <w:r w:rsidRPr="001D2CE5">
        <w:rPr>
          <w:rFonts w:ascii="Roboto" w:hAnsi="Roboto"/>
          <w:sz w:val="21"/>
          <w:szCs w:val="21"/>
          <w:lang w:val="fr-FR"/>
        </w:rPr>
        <w:t xml:space="preserve">Un organe public belge (SPF, service d’intérêt public, entité fédérée ou autre) </w:t>
      </w:r>
      <w:r w:rsidR="002746B2" w:rsidRPr="001D2CE5">
        <w:rPr>
          <w:rFonts w:ascii="Roboto" w:hAnsi="Roboto"/>
          <w:sz w:val="21"/>
          <w:szCs w:val="21"/>
          <w:lang w:val="fr-FR"/>
        </w:rPr>
        <w:t xml:space="preserve">ne </w:t>
      </w:r>
      <w:r w:rsidR="0053365D" w:rsidRPr="001D2CE5">
        <w:rPr>
          <w:rFonts w:ascii="Roboto" w:hAnsi="Roboto"/>
          <w:sz w:val="21"/>
          <w:szCs w:val="21"/>
          <w:lang w:val="fr-FR"/>
        </w:rPr>
        <w:t>peut</w:t>
      </w:r>
      <w:r w:rsidRPr="001D2CE5">
        <w:rPr>
          <w:rFonts w:ascii="Roboto" w:hAnsi="Roboto"/>
          <w:sz w:val="21"/>
          <w:szCs w:val="21"/>
          <w:lang w:val="fr-FR"/>
        </w:rPr>
        <w:t xml:space="preserve"> pas </w:t>
      </w:r>
      <w:r w:rsidR="002746B2" w:rsidRPr="001D2CE5">
        <w:rPr>
          <w:rFonts w:ascii="Roboto" w:hAnsi="Roboto"/>
          <w:sz w:val="21"/>
          <w:szCs w:val="21"/>
          <w:lang w:val="fr-FR"/>
        </w:rPr>
        <w:t xml:space="preserve">être </w:t>
      </w:r>
      <w:r w:rsidR="003C1F11" w:rsidRPr="001D2CE5">
        <w:rPr>
          <w:rFonts w:ascii="Roboto" w:hAnsi="Roboto"/>
          <w:sz w:val="21"/>
          <w:szCs w:val="21"/>
          <w:lang w:val="fr-FR"/>
        </w:rPr>
        <w:t>bénéficiaire d’un financement sur la ligne budgétaire Consolidation de la paix</w:t>
      </w:r>
      <w:r w:rsidRPr="001D2CE5">
        <w:rPr>
          <w:rFonts w:ascii="Roboto" w:hAnsi="Roboto"/>
          <w:sz w:val="21"/>
          <w:szCs w:val="21"/>
          <w:lang w:val="fr-FR"/>
        </w:rPr>
        <w:t xml:space="preserve"> mais peut être associé au suivi. </w:t>
      </w:r>
    </w:p>
    <w:p w14:paraId="69E7B966" w14:textId="77777777" w:rsidR="002962AA" w:rsidRPr="001D2CE5" w:rsidRDefault="002962AA" w:rsidP="002962AA">
      <w:pPr>
        <w:pStyle w:val="Lijstalinea"/>
        <w:rPr>
          <w:rFonts w:ascii="Roboto" w:hAnsi="Roboto"/>
          <w:sz w:val="21"/>
          <w:szCs w:val="21"/>
          <w:lang w:val="fr-FR"/>
        </w:rPr>
      </w:pPr>
    </w:p>
    <w:p w14:paraId="79C06E4B" w14:textId="77777777" w:rsidR="003740D9" w:rsidRPr="001D2CE5" w:rsidRDefault="00B818BC" w:rsidP="003740D9">
      <w:pPr>
        <w:pStyle w:val="Lijstalinea"/>
        <w:numPr>
          <w:ilvl w:val="0"/>
          <w:numId w:val="4"/>
        </w:numPr>
        <w:rPr>
          <w:rFonts w:ascii="Roboto" w:hAnsi="Roboto"/>
          <w:sz w:val="21"/>
          <w:szCs w:val="21"/>
          <w:lang w:val="fr-FR"/>
        </w:rPr>
      </w:pPr>
      <w:r w:rsidRPr="001D2CE5">
        <w:rPr>
          <w:rFonts w:ascii="Roboto" w:hAnsi="Roboto"/>
          <w:sz w:val="21"/>
          <w:szCs w:val="21"/>
          <w:lang w:val="fr-FR"/>
        </w:rPr>
        <w:t>De même</w:t>
      </w:r>
      <w:r w:rsidR="00981BAC" w:rsidRPr="001D2CE5">
        <w:rPr>
          <w:rFonts w:ascii="Roboto" w:hAnsi="Roboto"/>
          <w:sz w:val="21"/>
          <w:szCs w:val="21"/>
          <w:lang w:val="fr-FR"/>
        </w:rPr>
        <w:t>,</w:t>
      </w:r>
      <w:r w:rsidRPr="001D2CE5">
        <w:rPr>
          <w:rFonts w:ascii="Roboto" w:hAnsi="Roboto"/>
          <w:sz w:val="21"/>
          <w:szCs w:val="21"/>
          <w:lang w:val="fr-FR"/>
        </w:rPr>
        <w:t xml:space="preserve"> tout organe public étranger (ministère, service public, armée, etc.) </w:t>
      </w:r>
      <w:r w:rsidR="002962AA" w:rsidRPr="001D2CE5">
        <w:rPr>
          <w:rFonts w:ascii="Roboto" w:hAnsi="Roboto"/>
          <w:sz w:val="21"/>
          <w:szCs w:val="21"/>
          <w:lang w:val="fr-FR"/>
        </w:rPr>
        <w:t xml:space="preserve">ne peut </w:t>
      </w:r>
      <w:r w:rsidRPr="001D2CE5">
        <w:rPr>
          <w:rFonts w:ascii="Roboto" w:hAnsi="Roboto"/>
          <w:sz w:val="21"/>
          <w:szCs w:val="21"/>
          <w:lang w:val="fr-FR"/>
        </w:rPr>
        <w:t xml:space="preserve">pas </w:t>
      </w:r>
      <w:r w:rsidR="00981BAC" w:rsidRPr="001D2CE5">
        <w:rPr>
          <w:rFonts w:ascii="Roboto" w:hAnsi="Roboto"/>
          <w:sz w:val="21"/>
          <w:szCs w:val="21"/>
          <w:lang w:val="fr-FR"/>
        </w:rPr>
        <w:t>bénéficiaire d’un financement sur la ligne Consolidation de la paix</w:t>
      </w:r>
      <w:r w:rsidRPr="001D2CE5">
        <w:rPr>
          <w:rFonts w:ascii="Roboto" w:hAnsi="Roboto"/>
          <w:sz w:val="21"/>
          <w:szCs w:val="21"/>
          <w:lang w:val="fr-FR"/>
        </w:rPr>
        <w:t xml:space="preserve"> en son nom propre mais peut être associé à la mise en œuvre sans être l’acteur principal du projet ou peut être le bénéficiaire final.</w:t>
      </w:r>
    </w:p>
    <w:p w14:paraId="66543731" w14:textId="77777777" w:rsidR="001E3875" w:rsidRPr="001D2CE5" w:rsidRDefault="001E3875" w:rsidP="009F3270">
      <w:pPr>
        <w:jc w:val="both"/>
        <w:rPr>
          <w:rFonts w:ascii="Roboto" w:hAnsi="Roboto"/>
          <w:b/>
          <w:sz w:val="21"/>
          <w:szCs w:val="21"/>
          <w:u w:val="single"/>
          <w:lang w:val="fr-FR"/>
        </w:rPr>
      </w:pPr>
    </w:p>
    <w:p w14:paraId="47D64E0F" w14:textId="77777777" w:rsidR="001E3875" w:rsidRPr="001D2CE5" w:rsidRDefault="00F31600" w:rsidP="006446E1">
      <w:pPr>
        <w:numPr>
          <w:ilvl w:val="0"/>
          <w:numId w:val="4"/>
        </w:numPr>
        <w:tabs>
          <w:tab w:val="num" w:pos="840"/>
        </w:tabs>
        <w:ind w:left="723"/>
        <w:jc w:val="both"/>
        <w:rPr>
          <w:rFonts w:ascii="Roboto" w:hAnsi="Roboto"/>
          <w:sz w:val="21"/>
          <w:szCs w:val="21"/>
          <w:lang w:val="fr-BE"/>
        </w:rPr>
      </w:pPr>
      <w:r w:rsidRPr="001D2CE5">
        <w:rPr>
          <w:rFonts w:ascii="Roboto" w:hAnsi="Roboto"/>
          <w:sz w:val="21"/>
          <w:szCs w:val="21"/>
          <w:lang w:val="fr-FR"/>
        </w:rPr>
        <w:t>L</w:t>
      </w:r>
      <w:r w:rsidRPr="001D2CE5">
        <w:rPr>
          <w:rFonts w:ascii="Roboto" w:hAnsi="Roboto"/>
          <w:color w:val="000000"/>
          <w:sz w:val="21"/>
          <w:szCs w:val="21"/>
          <w:lang w:val="fr-FR"/>
        </w:rPr>
        <w:t xml:space="preserve">a proposition de projet </w:t>
      </w:r>
      <w:r w:rsidRPr="001D2CE5">
        <w:rPr>
          <w:rFonts w:ascii="Roboto" w:hAnsi="Roboto"/>
          <w:sz w:val="21"/>
          <w:szCs w:val="21"/>
          <w:lang w:val="fr-FR"/>
        </w:rPr>
        <w:t>comportera un certain nombre d'éléments destinés à en accélérer le traitement administratif</w:t>
      </w:r>
      <w:r w:rsidR="00EE529F" w:rsidRPr="001D2CE5">
        <w:rPr>
          <w:rFonts w:ascii="Roboto" w:hAnsi="Roboto"/>
          <w:sz w:val="21"/>
          <w:szCs w:val="21"/>
          <w:lang w:val="fr-FR"/>
        </w:rPr>
        <w:t xml:space="preserve"> (voir </w:t>
      </w:r>
      <w:r w:rsidR="00513911">
        <w:rPr>
          <w:rFonts w:ascii="Roboto" w:hAnsi="Roboto"/>
          <w:sz w:val="21"/>
          <w:szCs w:val="21"/>
          <w:lang w:val="fr-FR"/>
        </w:rPr>
        <w:t>annexe 1 – Modèle Proposition de projet</w:t>
      </w:r>
      <w:r w:rsidR="00EE529F" w:rsidRPr="001D2CE5">
        <w:rPr>
          <w:rFonts w:ascii="Roboto" w:hAnsi="Roboto"/>
          <w:sz w:val="21"/>
          <w:szCs w:val="21"/>
          <w:lang w:val="fr-FR"/>
        </w:rPr>
        <w:t>)</w:t>
      </w:r>
      <w:r w:rsidRPr="001D2CE5">
        <w:rPr>
          <w:rFonts w:ascii="Roboto" w:hAnsi="Roboto"/>
          <w:sz w:val="21"/>
          <w:szCs w:val="21"/>
          <w:lang w:val="fr-FR"/>
        </w:rPr>
        <w:t>.</w:t>
      </w:r>
      <w:r w:rsidR="008A72CE" w:rsidRPr="001D2CE5">
        <w:rPr>
          <w:rFonts w:ascii="Roboto" w:hAnsi="Roboto"/>
          <w:sz w:val="21"/>
          <w:szCs w:val="21"/>
          <w:lang w:val="fr-FR"/>
        </w:rPr>
        <w:t xml:space="preserve"> </w:t>
      </w:r>
    </w:p>
    <w:p w14:paraId="037D6793" w14:textId="77777777" w:rsidR="001E3875" w:rsidRPr="001D2CE5" w:rsidRDefault="001E3875" w:rsidP="009F3270">
      <w:pPr>
        <w:ind w:left="720"/>
        <w:jc w:val="both"/>
        <w:rPr>
          <w:rFonts w:ascii="Roboto" w:hAnsi="Roboto"/>
          <w:sz w:val="21"/>
          <w:szCs w:val="21"/>
          <w:lang w:val="fr-FR"/>
        </w:rPr>
      </w:pPr>
    </w:p>
    <w:p w14:paraId="7CFB28DF" w14:textId="77777777" w:rsidR="00895115" w:rsidRDefault="008E10E6" w:rsidP="00895115">
      <w:pPr>
        <w:numPr>
          <w:ilvl w:val="0"/>
          <w:numId w:val="4"/>
        </w:numPr>
        <w:jc w:val="both"/>
        <w:rPr>
          <w:rFonts w:ascii="Roboto" w:hAnsi="Roboto"/>
          <w:sz w:val="21"/>
          <w:szCs w:val="21"/>
          <w:lang w:val="fr-FR"/>
        </w:rPr>
      </w:pPr>
      <w:r w:rsidRPr="001D2CE5">
        <w:rPr>
          <w:rFonts w:ascii="Roboto" w:hAnsi="Roboto"/>
          <w:sz w:val="21"/>
          <w:szCs w:val="21"/>
          <w:lang w:val="fr-FR"/>
        </w:rPr>
        <w:t>S0.1 – CP indique aux organisations sollicitées</w:t>
      </w:r>
      <w:r w:rsidR="00BD72A6" w:rsidRPr="001D2CE5">
        <w:rPr>
          <w:rFonts w:ascii="Roboto" w:hAnsi="Roboto"/>
          <w:sz w:val="21"/>
          <w:szCs w:val="21"/>
          <w:lang w:val="fr-FR"/>
        </w:rPr>
        <w:t xml:space="preserve"> </w:t>
      </w:r>
      <w:r w:rsidR="00895115" w:rsidRPr="001D2CE5">
        <w:rPr>
          <w:rFonts w:ascii="Roboto" w:hAnsi="Roboto"/>
          <w:sz w:val="21"/>
          <w:szCs w:val="21"/>
          <w:lang w:val="fr-FR"/>
        </w:rPr>
        <w:t>l</w:t>
      </w:r>
      <w:r w:rsidR="00BD72A6" w:rsidRPr="001D2CE5">
        <w:rPr>
          <w:rFonts w:ascii="Roboto" w:hAnsi="Roboto"/>
          <w:sz w:val="21"/>
          <w:szCs w:val="21"/>
          <w:lang w:val="fr-FR"/>
        </w:rPr>
        <w:t>e montant</w:t>
      </w:r>
      <w:r w:rsidR="00895115" w:rsidRPr="001D2CE5">
        <w:rPr>
          <w:rFonts w:ascii="Roboto" w:hAnsi="Roboto"/>
          <w:sz w:val="21"/>
          <w:szCs w:val="21"/>
          <w:lang w:val="fr-FR"/>
        </w:rPr>
        <w:t xml:space="preserve"> </w:t>
      </w:r>
      <w:r w:rsidR="000E1588" w:rsidRPr="001D2CE5">
        <w:rPr>
          <w:rFonts w:ascii="Roboto" w:hAnsi="Roboto"/>
          <w:sz w:val="21"/>
          <w:szCs w:val="21"/>
          <w:lang w:val="fr-FR"/>
        </w:rPr>
        <w:t>envisagé</w:t>
      </w:r>
      <w:r w:rsidR="00895115" w:rsidRPr="001D2CE5">
        <w:rPr>
          <w:rFonts w:ascii="Roboto" w:hAnsi="Roboto"/>
          <w:sz w:val="21"/>
          <w:szCs w:val="21"/>
          <w:lang w:val="fr-FR"/>
        </w:rPr>
        <w:t xml:space="preserve"> pour le</w:t>
      </w:r>
      <w:r w:rsidR="000361D4" w:rsidRPr="001D2CE5">
        <w:rPr>
          <w:rFonts w:ascii="Roboto" w:hAnsi="Roboto"/>
          <w:sz w:val="21"/>
          <w:szCs w:val="21"/>
          <w:lang w:val="fr-FR"/>
        </w:rPr>
        <w:t>s</w:t>
      </w:r>
      <w:r w:rsidR="00895115" w:rsidRPr="001D2CE5">
        <w:rPr>
          <w:rFonts w:ascii="Roboto" w:hAnsi="Roboto"/>
          <w:sz w:val="21"/>
          <w:szCs w:val="21"/>
          <w:lang w:val="fr-FR"/>
        </w:rPr>
        <w:t xml:space="preserve"> projets à financer </w:t>
      </w:r>
      <w:r w:rsidR="000361D4" w:rsidRPr="001D2CE5">
        <w:rPr>
          <w:rFonts w:ascii="Roboto" w:hAnsi="Roboto"/>
          <w:sz w:val="21"/>
          <w:szCs w:val="21"/>
          <w:lang w:val="fr-FR"/>
        </w:rPr>
        <w:t>d</w:t>
      </w:r>
      <w:r w:rsidR="00895115" w:rsidRPr="001D2CE5">
        <w:rPr>
          <w:rFonts w:ascii="Roboto" w:hAnsi="Roboto"/>
          <w:sz w:val="21"/>
          <w:szCs w:val="21"/>
          <w:lang w:val="fr-FR"/>
        </w:rPr>
        <w:t>e même</w:t>
      </w:r>
      <w:r w:rsidR="000361D4" w:rsidRPr="001D2CE5">
        <w:rPr>
          <w:rFonts w:ascii="Roboto" w:hAnsi="Roboto"/>
          <w:sz w:val="21"/>
          <w:szCs w:val="21"/>
          <w:lang w:val="fr-FR"/>
        </w:rPr>
        <w:t xml:space="preserve"> que</w:t>
      </w:r>
      <w:r w:rsidR="00895115" w:rsidRPr="001D2CE5">
        <w:rPr>
          <w:rFonts w:ascii="Roboto" w:hAnsi="Roboto"/>
          <w:sz w:val="21"/>
          <w:szCs w:val="21"/>
          <w:lang w:val="fr-FR"/>
        </w:rPr>
        <w:t xml:space="preserve"> la durée d’exécution maximale autorisée </w:t>
      </w:r>
      <w:r w:rsidR="00557BB2" w:rsidRPr="001D2CE5">
        <w:rPr>
          <w:rFonts w:ascii="Roboto" w:hAnsi="Roboto"/>
          <w:sz w:val="21"/>
          <w:szCs w:val="21"/>
          <w:lang w:val="fr-FR"/>
        </w:rPr>
        <w:t>souhaitée</w:t>
      </w:r>
      <w:r w:rsidR="00895115" w:rsidRPr="001D2CE5">
        <w:rPr>
          <w:rFonts w:ascii="Roboto" w:hAnsi="Roboto"/>
          <w:sz w:val="21"/>
          <w:szCs w:val="21"/>
          <w:lang w:val="fr-FR"/>
        </w:rPr>
        <w:t>.</w:t>
      </w:r>
      <w:r w:rsidR="00054733">
        <w:rPr>
          <w:rFonts w:ascii="Roboto" w:hAnsi="Roboto"/>
          <w:sz w:val="21"/>
          <w:szCs w:val="21"/>
          <w:lang w:val="fr-FR"/>
        </w:rPr>
        <w:t xml:space="preserve"> </w:t>
      </w:r>
    </w:p>
    <w:p w14:paraId="4A5BF53D" w14:textId="77777777" w:rsidR="00054733" w:rsidRDefault="00054733" w:rsidP="00054733">
      <w:pPr>
        <w:pStyle w:val="Lijstalinea"/>
        <w:rPr>
          <w:rFonts w:ascii="Roboto" w:hAnsi="Roboto"/>
          <w:sz w:val="21"/>
          <w:szCs w:val="21"/>
          <w:lang w:val="fr-FR"/>
        </w:rPr>
      </w:pPr>
    </w:p>
    <w:p w14:paraId="44DBF34F" w14:textId="77777777" w:rsidR="00054733" w:rsidRPr="00513911" w:rsidRDefault="00054733" w:rsidP="00513911">
      <w:pPr>
        <w:numPr>
          <w:ilvl w:val="0"/>
          <w:numId w:val="4"/>
        </w:numPr>
        <w:jc w:val="both"/>
        <w:rPr>
          <w:rFonts w:ascii="Roboto" w:hAnsi="Roboto"/>
          <w:sz w:val="21"/>
          <w:szCs w:val="21"/>
          <w:lang w:val="fr-FR"/>
        </w:rPr>
      </w:pPr>
      <w:r w:rsidRPr="00054733">
        <w:rPr>
          <w:rFonts w:ascii="Roboto" w:hAnsi="Roboto"/>
          <w:sz w:val="21"/>
          <w:szCs w:val="21"/>
          <w:lang w:val="fr-FR"/>
        </w:rPr>
        <w:t>Chaque financement est basé sur des budgets détaillés liés à un projet, ventilés par rubrique. Le financement global d’une organisation (</w:t>
      </w:r>
      <w:r w:rsidRPr="00054733">
        <w:rPr>
          <w:rFonts w:ascii="Roboto" w:hAnsi="Roboto"/>
          <w:i/>
          <w:sz w:val="21"/>
          <w:szCs w:val="21"/>
          <w:lang w:val="fr-FR"/>
        </w:rPr>
        <w:t>core funding</w:t>
      </w:r>
      <w:r w:rsidRPr="00054733">
        <w:rPr>
          <w:rFonts w:ascii="Roboto" w:hAnsi="Roboto"/>
          <w:sz w:val="21"/>
          <w:szCs w:val="21"/>
          <w:lang w:val="fr-FR"/>
        </w:rPr>
        <w:t>) est interdit</w:t>
      </w:r>
      <w:r>
        <w:rPr>
          <w:rFonts w:ascii="Roboto" w:hAnsi="Roboto"/>
          <w:sz w:val="21"/>
          <w:szCs w:val="21"/>
          <w:lang w:val="fr-FR"/>
        </w:rPr>
        <w:t>, de même que les frais de fonctionnement quotidiens et de location des bureaux</w:t>
      </w:r>
      <w:r w:rsidRPr="00054733">
        <w:rPr>
          <w:rFonts w:ascii="Roboto" w:hAnsi="Roboto"/>
          <w:sz w:val="21"/>
          <w:szCs w:val="21"/>
          <w:lang w:val="fr-FR"/>
        </w:rPr>
        <w:t xml:space="preserve">. </w:t>
      </w:r>
      <w:r w:rsidRPr="00513911">
        <w:rPr>
          <w:rFonts w:ascii="Roboto" w:hAnsi="Roboto"/>
          <w:sz w:val="21"/>
          <w:szCs w:val="21"/>
          <w:lang w:val="fr-FR"/>
        </w:rPr>
        <w:t>L’organisation apportera la preuve de sa capacité de fonctionnement indépendamment du subside sollicité. Le subside accordé par la Belgique couvrira au maximum 50 % du coût total du projet, de façon à encourager l’organisation concernée à rechercher un cofinancement</w:t>
      </w:r>
    </w:p>
    <w:p w14:paraId="451208D9" w14:textId="77777777" w:rsidR="001E3875" w:rsidRPr="001D2CE5" w:rsidRDefault="001E3875" w:rsidP="00F43DC3">
      <w:pPr>
        <w:pStyle w:val="Lijstalinea"/>
        <w:ind w:left="0"/>
        <w:rPr>
          <w:rFonts w:ascii="Roboto" w:hAnsi="Roboto"/>
          <w:sz w:val="21"/>
          <w:szCs w:val="21"/>
          <w:lang w:val="fr-FR"/>
        </w:rPr>
      </w:pPr>
    </w:p>
    <w:p w14:paraId="5FEA3CEE" w14:textId="77777777" w:rsidR="001E3875" w:rsidRPr="001D2CE5" w:rsidRDefault="00005613" w:rsidP="009F3270">
      <w:pPr>
        <w:numPr>
          <w:ilvl w:val="0"/>
          <w:numId w:val="4"/>
        </w:numPr>
        <w:jc w:val="both"/>
        <w:rPr>
          <w:rFonts w:ascii="Roboto" w:hAnsi="Roboto"/>
          <w:sz w:val="21"/>
          <w:szCs w:val="21"/>
          <w:lang w:val="fr-FR"/>
        </w:rPr>
      </w:pPr>
      <w:r w:rsidRPr="001D2CE5">
        <w:rPr>
          <w:rFonts w:ascii="Roboto" w:hAnsi="Roboto"/>
          <w:sz w:val="21"/>
          <w:szCs w:val="21"/>
          <w:lang w:val="fr-FR"/>
        </w:rPr>
        <w:t xml:space="preserve">La </w:t>
      </w:r>
      <w:r w:rsidR="009742B2" w:rsidRPr="001D2CE5">
        <w:rPr>
          <w:rFonts w:ascii="Roboto" w:hAnsi="Roboto"/>
          <w:sz w:val="21"/>
          <w:szCs w:val="21"/>
          <w:lang w:val="fr-FR"/>
        </w:rPr>
        <w:t>sélection des organisations</w:t>
      </w:r>
      <w:r w:rsidRPr="001D2CE5">
        <w:rPr>
          <w:rFonts w:ascii="Roboto" w:hAnsi="Roboto"/>
          <w:sz w:val="21"/>
          <w:szCs w:val="21"/>
          <w:lang w:val="fr-FR"/>
        </w:rPr>
        <w:t xml:space="preserve"> sera par ailleurs jugée sur base </w:t>
      </w:r>
      <w:proofErr w:type="gramStart"/>
      <w:r w:rsidRPr="001D2CE5">
        <w:rPr>
          <w:rFonts w:ascii="Roboto" w:hAnsi="Roboto"/>
          <w:sz w:val="21"/>
          <w:szCs w:val="21"/>
          <w:lang w:val="fr-FR"/>
        </w:rPr>
        <w:t xml:space="preserve">des  </w:t>
      </w:r>
      <w:r w:rsidR="00D22310" w:rsidRPr="001D2CE5">
        <w:rPr>
          <w:rFonts w:ascii="Roboto" w:hAnsi="Roboto"/>
          <w:sz w:val="21"/>
          <w:szCs w:val="21"/>
          <w:lang w:val="fr-FR"/>
        </w:rPr>
        <w:t>éléments</w:t>
      </w:r>
      <w:proofErr w:type="gramEnd"/>
      <w:r w:rsidR="00D22310" w:rsidRPr="001D2CE5">
        <w:rPr>
          <w:rFonts w:ascii="Roboto" w:hAnsi="Roboto"/>
          <w:sz w:val="21"/>
          <w:szCs w:val="21"/>
          <w:lang w:val="fr-FR"/>
        </w:rPr>
        <w:t xml:space="preserve"> suivants :</w:t>
      </w:r>
    </w:p>
    <w:p w14:paraId="383056F8" w14:textId="77777777" w:rsidR="001E3875" w:rsidRPr="001D2CE5" w:rsidRDefault="001E3875" w:rsidP="009F3270">
      <w:pPr>
        <w:pStyle w:val="Lijstalinea"/>
        <w:rPr>
          <w:rFonts w:ascii="Roboto" w:hAnsi="Roboto"/>
          <w:sz w:val="21"/>
          <w:szCs w:val="21"/>
          <w:lang w:val="fr-FR"/>
        </w:rPr>
      </w:pPr>
    </w:p>
    <w:p w14:paraId="31854023" w14:textId="77777777" w:rsidR="001E3875" w:rsidRPr="001D2CE5" w:rsidRDefault="000C4FDF" w:rsidP="00ED5B4F">
      <w:pPr>
        <w:pStyle w:val="Lijstalinea"/>
        <w:numPr>
          <w:ilvl w:val="0"/>
          <w:numId w:val="22"/>
        </w:numPr>
        <w:jc w:val="both"/>
        <w:rPr>
          <w:rFonts w:ascii="Roboto" w:hAnsi="Roboto"/>
          <w:sz w:val="21"/>
          <w:szCs w:val="21"/>
          <w:lang w:val="fr-FR"/>
        </w:rPr>
      </w:pPr>
      <w:r w:rsidRPr="001D2CE5">
        <w:rPr>
          <w:rFonts w:ascii="Roboto" w:hAnsi="Roboto"/>
          <w:sz w:val="21"/>
          <w:szCs w:val="21"/>
          <w:lang w:val="fr-FR"/>
        </w:rPr>
        <w:t>L’expérience</w:t>
      </w:r>
      <w:r w:rsidR="00D70E6E" w:rsidRPr="001D2CE5">
        <w:rPr>
          <w:rFonts w:ascii="Roboto" w:hAnsi="Roboto"/>
          <w:sz w:val="21"/>
          <w:szCs w:val="21"/>
          <w:lang w:val="fr-FR"/>
        </w:rPr>
        <w:t>/les antécédents (</w:t>
      </w:r>
      <w:r w:rsidR="009F3270" w:rsidRPr="001D2CE5">
        <w:rPr>
          <w:rFonts w:ascii="Roboto" w:hAnsi="Roboto"/>
          <w:i/>
          <w:sz w:val="21"/>
          <w:szCs w:val="21"/>
          <w:lang w:val="fr-FR"/>
        </w:rPr>
        <w:t>track record</w:t>
      </w:r>
      <w:r w:rsidR="00D70E6E" w:rsidRPr="001D2CE5">
        <w:rPr>
          <w:rFonts w:ascii="Roboto" w:hAnsi="Roboto"/>
          <w:sz w:val="21"/>
          <w:szCs w:val="21"/>
          <w:lang w:val="fr-FR"/>
        </w:rPr>
        <w:t>)</w:t>
      </w:r>
      <w:r w:rsidR="009F3270" w:rsidRPr="001D2CE5">
        <w:rPr>
          <w:rFonts w:ascii="Roboto" w:hAnsi="Roboto"/>
          <w:sz w:val="21"/>
          <w:szCs w:val="21"/>
          <w:lang w:val="fr-FR"/>
        </w:rPr>
        <w:t xml:space="preserve"> </w:t>
      </w:r>
      <w:r w:rsidR="00D70E6E" w:rsidRPr="001D2CE5">
        <w:rPr>
          <w:rFonts w:ascii="Roboto" w:hAnsi="Roboto"/>
          <w:sz w:val="21"/>
          <w:szCs w:val="21"/>
          <w:lang w:val="fr-FR"/>
        </w:rPr>
        <w:t xml:space="preserve">de </w:t>
      </w:r>
      <w:r w:rsidR="0094793B" w:rsidRPr="001D2CE5">
        <w:rPr>
          <w:rFonts w:ascii="Roboto" w:hAnsi="Roboto"/>
          <w:sz w:val="21"/>
          <w:szCs w:val="21"/>
          <w:lang w:val="fr-FR"/>
        </w:rPr>
        <w:t>l’organisation</w:t>
      </w:r>
      <w:r w:rsidR="009F3270" w:rsidRPr="001D2CE5">
        <w:rPr>
          <w:rFonts w:ascii="Roboto" w:hAnsi="Roboto"/>
          <w:sz w:val="21"/>
          <w:szCs w:val="21"/>
          <w:lang w:val="fr-FR"/>
        </w:rPr>
        <w:t xml:space="preserve"> </w:t>
      </w:r>
      <w:r w:rsidR="00D70E6E" w:rsidRPr="001D2CE5">
        <w:rPr>
          <w:rFonts w:ascii="Roboto" w:hAnsi="Roboto"/>
          <w:sz w:val="21"/>
          <w:szCs w:val="21"/>
          <w:lang w:val="fr-FR"/>
        </w:rPr>
        <w:t xml:space="preserve">dans l’exécution du </w:t>
      </w:r>
      <w:r w:rsidR="009F3270" w:rsidRPr="001D2CE5">
        <w:rPr>
          <w:rFonts w:ascii="Roboto" w:hAnsi="Roboto"/>
          <w:sz w:val="21"/>
          <w:szCs w:val="21"/>
          <w:lang w:val="fr-FR"/>
        </w:rPr>
        <w:t xml:space="preserve">type </w:t>
      </w:r>
      <w:r w:rsidR="00D70E6E" w:rsidRPr="001D2CE5">
        <w:rPr>
          <w:rFonts w:ascii="Roboto" w:hAnsi="Roboto"/>
          <w:sz w:val="21"/>
          <w:szCs w:val="21"/>
          <w:lang w:val="fr-FR"/>
        </w:rPr>
        <w:t>de</w:t>
      </w:r>
      <w:r w:rsidR="007911E3" w:rsidRPr="001D2CE5">
        <w:rPr>
          <w:rFonts w:ascii="Roboto" w:hAnsi="Roboto"/>
          <w:sz w:val="21"/>
          <w:szCs w:val="21"/>
          <w:lang w:val="fr-FR"/>
        </w:rPr>
        <w:t xml:space="preserve"> projets</w:t>
      </w:r>
      <w:r w:rsidR="00D70E6E" w:rsidRPr="001D2CE5">
        <w:rPr>
          <w:rFonts w:ascii="Roboto" w:hAnsi="Roboto"/>
          <w:sz w:val="21"/>
          <w:szCs w:val="21"/>
          <w:lang w:val="fr-FR"/>
        </w:rPr>
        <w:t xml:space="preserve"> </w:t>
      </w:r>
      <w:r w:rsidR="00005613" w:rsidRPr="001D2CE5">
        <w:rPr>
          <w:rFonts w:ascii="Roboto" w:hAnsi="Roboto"/>
          <w:sz w:val="21"/>
          <w:szCs w:val="21"/>
          <w:lang w:val="fr-FR"/>
        </w:rPr>
        <w:t>proposé</w:t>
      </w:r>
      <w:r w:rsidR="009F3270" w:rsidRPr="001D2CE5">
        <w:rPr>
          <w:rFonts w:ascii="Roboto" w:hAnsi="Roboto"/>
          <w:sz w:val="21"/>
          <w:szCs w:val="21"/>
          <w:lang w:val="fr-FR"/>
        </w:rPr>
        <w:t xml:space="preserve">, </w:t>
      </w:r>
      <w:r w:rsidR="00D70E6E" w:rsidRPr="001D2CE5">
        <w:rPr>
          <w:rFonts w:ascii="Roboto" w:hAnsi="Roboto"/>
          <w:sz w:val="21"/>
          <w:szCs w:val="21"/>
          <w:lang w:val="fr-FR"/>
        </w:rPr>
        <w:t>ainsi que les études d’impact éventuelles de projets précédents ;</w:t>
      </w:r>
    </w:p>
    <w:p w14:paraId="5FFA4299" w14:textId="77777777" w:rsidR="001E3875" w:rsidRPr="001D2CE5" w:rsidRDefault="000C4FDF" w:rsidP="00ED5B4F">
      <w:pPr>
        <w:pStyle w:val="Lijstalinea"/>
        <w:numPr>
          <w:ilvl w:val="0"/>
          <w:numId w:val="22"/>
        </w:numPr>
        <w:jc w:val="both"/>
        <w:rPr>
          <w:rFonts w:ascii="Roboto" w:hAnsi="Roboto"/>
          <w:sz w:val="21"/>
          <w:szCs w:val="21"/>
          <w:lang w:val="fr-FR"/>
        </w:rPr>
      </w:pPr>
      <w:r w:rsidRPr="001D2CE5">
        <w:rPr>
          <w:rFonts w:ascii="Roboto" w:hAnsi="Roboto"/>
          <w:sz w:val="21"/>
          <w:szCs w:val="21"/>
          <w:lang w:val="fr-FR"/>
        </w:rPr>
        <w:t>L</w:t>
      </w:r>
      <w:r w:rsidR="00D70E6E" w:rsidRPr="001D2CE5">
        <w:rPr>
          <w:rFonts w:ascii="Roboto" w:hAnsi="Roboto"/>
          <w:sz w:val="21"/>
          <w:szCs w:val="21"/>
          <w:lang w:val="fr-FR"/>
        </w:rPr>
        <w:t xml:space="preserve">a </w:t>
      </w:r>
      <w:r w:rsidR="00005613" w:rsidRPr="001D2CE5">
        <w:rPr>
          <w:rFonts w:ascii="Roboto" w:hAnsi="Roboto"/>
          <w:sz w:val="21"/>
          <w:szCs w:val="21"/>
          <w:lang w:val="fr-FR"/>
        </w:rPr>
        <w:t xml:space="preserve">qualité des indications selon lesquelles le projet est viable </w:t>
      </w:r>
      <w:r w:rsidR="00D70E6E" w:rsidRPr="001D2CE5">
        <w:rPr>
          <w:rFonts w:ascii="Roboto" w:hAnsi="Roboto"/>
          <w:sz w:val="21"/>
          <w:szCs w:val="21"/>
          <w:lang w:val="fr-FR"/>
        </w:rPr>
        <w:t>à long terme</w:t>
      </w:r>
      <w:r w:rsidR="00005613" w:rsidRPr="001D2CE5">
        <w:rPr>
          <w:rFonts w:ascii="Roboto" w:hAnsi="Roboto"/>
          <w:sz w:val="21"/>
          <w:szCs w:val="21"/>
          <w:lang w:val="fr-FR"/>
        </w:rPr>
        <w:t xml:space="preserve">, </w:t>
      </w:r>
      <w:proofErr w:type="gramStart"/>
      <w:r w:rsidR="00005613" w:rsidRPr="001D2CE5">
        <w:rPr>
          <w:rFonts w:ascii="Roboto" w:hAnsi="Roboto"/>
          <w:sz w:val="21"/>
          <w:szCs w:val="21"/>
          <w:lang w:val="fr-FR"/>
        </w:rPr>
        <w:t xml:space="preserve">donc </w:t>
      </w:r>
      <w:r w:rsidR="00D70E6E" w:rsidRPr="001D2CE5">
        <w:rPr>
          <w:rFonts w:ascii="Roboto" w:hAnsi="Roboto"/>
          <w:sz w:val="21"/>
          <w:szCs w:val="21"/>
          <w:lang w:val="fr-FR"/>
        </w:rPr>
        <w:t xml:space="preserve"> également</w:t>
      </w:r>
      <w:proofErr w:type="gramEnd"/>
      <w:r w:rsidR="00D70E6E" w:rsidRPr="001D2CE5">
        <w:rPr>
          <w:rFonts w:ascii="Roboto" w:hAnsi="Roboto"/>
          <w:sz w:val="21"/>
          <w:szCs w:val="21"/>
          <w:lang w:val="fr-FR"/>
        </w:rPr>
        <w:t xml:space="preserve"> après que l’intervention financière a pris fin ;</w:t>
      </w:r>
    </w:p>
    <w:p w14:paraId="1ED9D727" w14:textId="77777777" w:rsidR="001E3875" w:rsidRPr="001D2CE5" w:rsidRDefault="00FE6EA3" w:rsidP="00ED5B4F">
      <w:pPr>
        <w:pStyle w:val="Lijstalinea"/>
        <w:numPr>
          <w:ilvl w:val="0"/>
          <w:numId w:val="22"/>
        </w:numPr>
        <w:jc w:val="both"/>
        <w:rPr>
          <w:rFonts w:ascii="Roboto" w:hAnsi="Roboto"/>
          <w:sz w:val="21"/>
          <w:szCs w:val="21"/>
          <w:lang w:val="fr-FR"/>
        </w:rPr>
      </w:pPr>
      <w:r w:rsidRPr="001D2CE5">
        <w:rPr>
          <w:rFonts w:ascii="Roboto" w:hAnsi="Roboto"/>
          <w:sz w:val="21"/>
          <w:szCs w:val="21"/>
          <w:lang w:val="fr-FR"/>
        </w:rPr>
        <w:t>La</w:t>
      </w:r>
      <w:r w:rsidR="00D70E6E" w:rsidRPr="001D2CE5">
        <w:rPr>
          <w:rFonts w:ascii="Roboto" w:hAnsi="Roboto"/>
          <w:sz w:val="21"/>
          <w:szCs w:val="21"/>
          <w:lang w:val="fr-FR"/>
        </w:rPr>
        <w:t xml:space="preserve"> </w:t>
      </w:r>
      <w:r w:rsidR="009F3270" w:rsidRPr="001D2CE5">
        <w:rPr>
          <w:rFonts w:ascii="Roboto" w:hAnsi="Roboto"/>
          <w:sz w:val="21"/>
          <w:szCs w:val="21"/>
          <w:lang w:val="fr-FR"/>
        </w:rPr>
        <w:t>visibilit</w:t>
      </w:r>
      <w:r w:rsidR="00D70E6E" w:rsidRPr="001D2CE5">
        <w:rPr>
          <w:rFonts w:ascii="Roboto" w:hAnsi="Roboto"/>
          <w:sz w:val="21"/>
          <w:szCs w:val="21"/>
          <w:lang w:val="fr-FR"/>
        </w:rPr>
        <w:t xml:space="preserve">é susceptible d’être </w:t>
      </w:r>
      <w:r w:rsidR="007D1615" w:rsidRPr="001D2CE5">
        <w:rPr>
          <w:rFonts w:ascii="Roboto" w:hAnsi="Roboto"/>
          <w:sz w:val="21"/>
          <w:szCs w:val="21"/>
          <w:lang w:val="fr-FR"/>
        </w:rPr>
        <w:t>garantie</w:t>
      </w:r>
      <w:r w:rsidRPr="001D2CE5">
        <w:rPr>
          <w:rFonts w:ascii="Roboto" w:hAnsi="Roboto"/>
          <w:sz w:val="21"/>
          <w:szCs w:val="21"/>
          <w:lang w:val="fr-FR"/>
        </w:rPr>
        <w:t xml:space="preserve"> à la Belgique </w:t>
      </w:r>
      <w:r w:rsidR="00D70E6E" w:rsidRPr="001D2CE5">
        <w:rPr>
          <w:rFonts w:ascii="Roboto" w:hAnsi="Roboto"/>
          <w:sz w:val="21"/>
          <w:szCs w:val="21"/>
          <w:lang w:val="fr-FR"/>
        </w:rPr>
        <w:t xml:space="preserve">au moment de l’élaboration </w:t>
      </w:r>
      <w:r w:rsidR="009F3270" w:rsidRPr="001D2CE5">
        <w:rPr>
          <w:rFonts w:ascii="Roboto" w:hAnsi="Roboto"/>
          <w:sz w:val="21"/>
          <w:szCs w:val="21"/>
          <w:lang w:val="fr-FR"/>
        </w:rPr>
        <w:t>(</w:t>
      </w:r>
      <w:r w:rsidR="00D70E6E" w:rsidRPr="001D2CE5">
        <w:rPr>
          <w:rFonts w:ascii="Roboto" w:hAnsi="Roboto"/>
          <w:sz w:val="21"/>
          <w:szCs w:val="21"/>
          <w:lang w:val="fr-FR"/>
        </w:rPr>
        <w:t xml:space="preserve">grâce à la participation d’un </w:t>
      </w:r>
      <w:r w:rsidR="009F3270" w:rsidRPr="001D2CE5">
        <w:rPr>
          <w:rFonts w:ascii="Roboto" w:hAnsi="Roboto"/>
          <w:sz w:val="21"/>
          <w:szCs w:val="21"/>
          <w:lang w:val="fr-FR"/>
        </w:rPr>
        <w:t>part</w:t>
      </w:r>
      <w:r w:rsidR="00D70E6E" w:rsidRPr="001D2CE5">
        <w:rPr>
          <w:rFonts w:ascii="Roboto" w:hAnsi="Roboto"/>
          <w:sz w:val="21"/>
          <w:szCs w:val="21"/>
          <w:lang w:val="fr-FR"/>
        </w:rPr>
        <w:t>e</w:t>
      </w:r>
      <w:r w:rsidR="009F3270" w:rsidRPr="001D2CE5">
        <w:rPr>
          <w:rFonts w:ascii="Roboto" w:hAnsi="Roboto"/>
          <w:sz w:val="21"/>
          <w:szCs w:val="21"/>
          <w:lang w:val="fr-FR"/>
        </w:rPr>
        <w:t>n</w:t>
      </w:r>
      <w:r w:rsidR="00D70E6E" w:rsidRPr="001D2CE5">
        <w:rPr>
          <w:rFonts w:ascii="Roboto" w:hAnsi="Roboto"/>
          <w:sz w:val="21"/>
          <w:szCs w:val="21"/>
          <w:lang w:val="fr-FR"/>
        </w:rPr>
        <w:t>aire belge par exemple</w:t>
      </w:r>
      <w:r w:rsidR="009F3270" w:rsidRPr="001D2CE5">
        <w:rPr>
          <w:rFonts w:ascii="Roboto" w:hAnsi="Roboto"/>
          <w:sz w:val="21"/>
          <w:szCs w:val="21"/>
          <w:lang w:val="fr-FR"/>
        </w:rPr>
        <w:t>) e</w:t>
      </w:r>
      <w:r w:rsidR="00D70E6E" w:rsidRPr="001D2CE5">
        <w:rPr>
          <w:rFonts w:ascii="Roboto" w:hAnsi="Roboto"/>
          <w:sz w:val="21"/>
          <w:szCs w:val="21"/>
          <w:lang w:val="fr-FR"/>
        </w:rPr>
        <w:t>t</w:t>
      </w:r>
      <w:r w:rsidR="009F3270" w:rsidRPr="001D2CE5">
        <w:rPr>
          <w:rFonts w:ascii="Roboto" w:hAnsi="Roboto"/>
          <w:sz w:val="21"/>
          <w:szCs w:val="21"/>
          <w:lang w:val="fr-FR"/>
        </w:rPr>
        <w:t>/o</w:t>
      </w:r>
      <w:r w:rsidR="00D70E6E" w:rsidRPr="001D2CE5">
        <w:rPr>
          <w:rFonts w:ascii="Roboto" w:hAnsi="Roboto"/>
          <w:sz w:val="21"/>
          <w:szCs w:val="21"/>
          <w:lang w:val="fr-FR"/>
        </w:rPr>
        <w:t xml:space="preserve">u de l’exécution du </w:t>
      </w:r>
      <w:r w:rsidR="009F3270" w:rsidRPr="001D2CE5">
        <w:rPr>
          <w:rFonts w:ascii="Roboto" w:hAnsi="Roboto"/>
          <w:sz w:val="21"/>
          <w:szCs w:val="21"/>
          <w:lang w:val="fr-FR"/>
        </w:rPr>
        <w:t>projet (publicit</w:t>
      </w:r>
      <w:r w:rsidR="00D70E6E" w:rsidRPr="001D2CE5">
        <w:rPr>
          <w:rFonts w:ascii="Roboto" w:hAnsi="Roboto"/>
          <w:sz w:val="21"/>
          <w:szCs w:val="21"/>
          <w:lang w:val="fr-FR"/>
        </w:rPr>
        <w:t xml:space="preserve">é, </w:t>
      </w:r>
      <w:r w:rsidR="009F3270" w:rsidRPr="001D2CE5">
        <w:rPr>
          <w:rFonts w:ascii="Roboto" w:hAnsi="Roboto"/>
          <w:sz w:val="21"/>
          <w:szCs w:val="21"/>
          <w:lang w:val="fr-FR"/>
        </w:rPr>
        <w:t>logo</w:t>
      </w:r>
      <w:r w:rsidR="00D70E6E" w:rsidRPr="001D2CE5">
        <w:rPr>
          <w:rFonts w:ascii="Roboto" w:hAnsi="Roboto"/>
          <w:sz w:val="21"/>
          <w:szCs w:val="21"/>
          <w:lang w:val="fr-FR"/>
        </w:rPr>
        <w:t xml:space="preserve"> par exemple</w:t>
      </w:r>
      <w:r w:rsidR="009F3270" w:rsidRPr="001D2CE5">
        <w:rPr>
          <w:rFonts w:ascii="Roboto" w:hAnsi="Roboto"/>
          <w:sz w:val="21"/>
          <w:szCs w:val="21"/>
          <w:lang w:val="fr-FR"/>
        </w:rPr>
        <w:t>)</w:t>
      </w:r>
      <w:r w:rsidR="00ED5B4F" w:rsidRPr="001D2CE5">
        <w:rPr>
          <w:rFonts w:ascii="Roboto" w:hAnsi="Roboto"/>
          <w:sz w:val="21"/>
          <w:szCs w:val="21"/>
          <w:lang w:val="fr-FR"/>
        </w:rPr>
        <w:t>.</w:t>
      </w:r>
      <w:r w:rsidR="00FC4667" w:rsidRPr="001D2CE5">
        <w:rPr>
          <w:rFonts w:ascii="Roboto" w:hAnsi="Roboto"/>
          <w:sz w:val="21"/>
          <w:szCs w:val="21"/>
          <w:lang w:val="fr-FR"/>
        </w:rPr>
        <w:t xml:space="preserve"> Des </w:t>
      </w:r>
      <w:r w:rsidR="00FC4AA7" w:rsidRPr="001D2CE5">
        <w:rPr>
          <w:rFonts w:ascii="Roboto" w:hAnsi="Roboto"/>
          <w:sz w:val="21"/>
          <w:szCs w:val="21"/>
          <w:lang w:val="fr-FR"/>
        </w:rPr>
        <w:t>obligations précises</w:t>
      </w:r>
      <w:r w:rsidR="00FC4667" w:rsidRPr="001D2CE5">
        <w:rPr>
          <w:rFonts w:ascii="Roboto" w:hAnsi="Roboto"/>
          <w:sz w:val="21"/>
          <w:szCs w:val="21"/>
          <w:lang w:val="fr-FR"/>
        </w:rPr>
        <w:t xml:space="preserve"> peuvent être apportées dans la convention. </w:t>
      </w:r>
    </w:p>
    <w:p w14:paraId="261FB867" w14:textId="77777777" w:rsidR="001E3875" w:rsidRPr="001D2CE5" w:rsidRDefault="001E3875" w:rsidP="009F3270">
      <w:pPr>
        <w:jc w:val="both"/>
        <w:rPr>
          <w:rFonts w:ascii="Roboto" w:hAnsi="Roboto"/>
          <w:sz w:val="21"/>
          <w:szCs w:val="21"/>
          <w:lang w:val="fr-FR"/>
        </w:rPr>
      </w:pPr>
    </w:p>
    <w:p w14:paraId="29F21AF7" w14:textId="77777777" w:rsidR="001E3875" w:rsidRPr="001D2CE5" w:rsidRDefault="002F624E" w:rsidP="00135635">
      <w:pPr>
        <w:numPr>
          <w:ilvl w:val="0"/>
          <w:numId w:val="4"/>
        </w:numPr>
        <w:jc w:val="both"/>
        <w:rPr>
          <w:rFonts w:ascii="Roboto" w:hAnsi="Roboto"/>
          <w:sz w:val="21"/>
          <w:szCs w:val="21"/>
          <w:lang w:val="fr-BE"/>
        </w:rPr>
      </w:pPr>
      <w:r w:rsidRPr="001D2CE5">
        <w:rPr>
          <w:rFonts w:ascii="Roboto" w:hAnsi="Roboto"/>
          <w:sz w:val="21"/>
          <w:szCs w:val="21"/>
          <w:lang w:val="fr-FR"/>
        </w:rPr>
        <w:t>Les frais généraux d</w:t>
      </w:r>
      <w:r w:rsidRPr="001D2CE5">
        <w:rPr>
          <w:rFonts w:ascii="Roboto" w:hAnsi="Roboto"/>
          <w:color w:val="000000"/>
          <w:sz w:val="21"/>
          <w:szCs w:val="21"/>
          <w:lang w:val="fr-FR"/>
        </w:rPr>
        <w:t>e la proposition de</w:t>
      </w:r>
      <w:r w:rsidRPr="001D2CE5">
        <w:rPr>
          <w:rFonts w:ascii="Roboto" w:hAnsi="Roboto"/>
          <w:sz w:val="21"/>
          <w:szCs w:val="21"/>
          <w:lang w:val="fr-FR"/>
        </w:rPr>
        <w:t xml:space="preserve"> projet (</w:t>
      </w:r>
      <w:r w:rsidRPr="001D2CE5">
        <w:rPr>
          <w:rFonts w:ascii="Roboto" w:hAnsi="Roboto"/>
          <w:i/>
          <w:sz w:val="21"/>
          <w:szCs w:val="21"/>
          <w:lang w:val="fr-FR"/>
        </w:rPr>
        <w:t>overhead costs</w:t>
      </w:r>
      <w:r w:rsidRPr="001D2CE5">
        <w:rPr>
          <w:rFonts w:ascii="Roboto" w:hAnsi="Roboto"/>
          <w:sz w:val="21"/>
          <w:szCs w:val="21"/>
          <w:lang w:val="fr-FR"/>
        </w:rPr>
        <w:t xml:space="preserve">) devront être spécifiés et ne pourront </w:t>
      </w:r>
      <w:r w:rsidR="00FC4AA7" w:rsidRPr="001D2CE5">
        <w:rPr>
          <w:rFonts w:ascii="Roboto" w:hAnsi="Roboto"/>
          <w:sz w:val="21"/>
          <w:szCs w:val="21"/>
          <w:lang w:val="fr-FR"/>
        </w:rPr>
        <w:t xml:space="preserve">pas </w:t>
      </w:r>
      <w:r w:rsidRPr="001D2CE5">
        <w:rPr>
          <w:rFonts w:ascii="Roboto" w:hAnsi="Roboto"/>
          <w:sz w:val="21"/>
          <w:szCs w:val="21"/>
          <w:lang w:val="fr-FR"/>
        </w:rPr>
        <w:t>dépasser 10</w:t>
      </w:r>
      <w:r w:rsidR="00D70E6E" w:rsidRPr="001D2CE5">
        <w:rPr>
          <w:rFonts w:ascii="Roboto" w:hAnsi="Roboto"/>
          <w:sz w:val="21"/>
          <w:szCs w:val="21"/>
          <w:lang w:val="fr-FR"/>
        </w:rPr>
        <w:t> </w:t>
      </w:r>
      <w:r w:rsidRPr="001D2CE5">
        <w:rPr>
          <w:rFonts w:ascii="Roboto" w:hAnsi="Roboto"/>
          <w:sz w:val="21"/>
          <w:szCs w:val="21"/>
          <w:lang w:val="fr-FR"/>
        </w:rPr>
        <w:t>% des frais découlant directement de la réalisation du projet.</w:t>
      </w:r>
      <w:r w:rsidR="007F0A61" w:rsidRPr="001D2CE5">
        <w:rPr>
          <w:rFonts w:ascii="Roboto" w:hAnsi="Roboto"/>
          <w:sz w:val="21"/>
          <w:szCs w:val="21"/>
          <w:lang w:val="fr-FR"/>
        </w:rPr>
        <w:tab/>
      </w:r>
      <w:r w:rsidR="00627BBD" w:rsidRPr="001D2CE5">
        <w:rPr>
          <w:rFonts w:ascii="Roboto" w:hAnsi="Roboto"/>
          <w:sz w:val="21"/>
          <w:szCs w:val="21"/>
          <w:lang w:val="fr-FR"/>
        </w:rPr>
        <w:br/>
      </w:r>
    </w:p>
    <w:p w14:paraId="48013D83" w14:textId="77777777" w:rsidR="00882AAB" w:rsidRPr="001D2CE5" w:rsidRDefault="00627BBD" w:rsidP="00135635">
      <w:pPr>
        <w:numPr>
          <w:ilvl w:val="0"/>
          <w:numId w:val="4"/>
        </w:numPr>
        <w:jc w:val="both"/>
        <w:rPr>
          <w:rFonts w:ascii="Roboto" w:hAnsi="Roboto"/>
          <w:sz w:val="21"/>
          <w:szCs w:val="21"/>
          <w:lang w:val="fr-BE"/>
        </w:rPr>
      </w:pPr>
      <w:r w:rsidRPr="001D2CE5">
        <w:rPr>
          <w:rFonts w:ascii="Roboto" w:hAnsi="Roboto"/>
          <w:sz w:val="21"/>
          <w:szCs w:val="21"/>
          <w:lang w:val="fr-BE"/>
        </w:rPr>
        <w:t>Le financement du traitement et salaire du personnel directement lié à l’exécution du projet n’est pas éligible à la rubrique ‘frais généraux’ (overhead costs). Ce montant ne pourra pas dépasser 35 % du montant total de notre contribution. De ces 35%, 1/3 maximum du montant pourra être dédié au personnel international/expatrié. Nous ne prendrons pas en charge l’intégralité des frais de personnel d’un projet qui devront être répartis entre les différents co-donateurs. Tous les frais de personnel (salaires, per diem, frais de consultants, primes, allocations, etc.) devront être rassemblés dans la rubrique consacrée à ces frais. La ventilation des frais de personnel à travers les différentes rubriques par activité n’est pas autorisée.</w:t>
      </w:r>
    </w:p>
    <w:p w14:paraId="72A1A4E0" w14:textId="77777777" w:rsidR="001C10D3" w:rsidRPr="001D2CE5" w:rsidRDefault="001C10D3" w:rsidP="00135635">
      <w:pPr>
        <w:ind w:left="720"/>
        <w:jc w:val="both"/>
        <w:rPr>
          <w:rFonts w:ascii="Roboto" w:hAnsi="Roboto"/>
          <w:sz w:val="21"/>
          <w:szCs w:val="21"/>
          <w:lang w:val="fr-BE"/>
        </w:rPr>
      </w:pPr>
    </w:p>
    <w:p w14:paraId="3E3F20DB" w14:textId="77777777" w:rsidR="006031EC" w:rsidRPr="001D2CE5" w:rsidRDefault="002F624E" w:rsidP="00EA78E1">
      <w:pPr>
        <w:numPr>
          <w:ilvl w:val="0"/>
          <w:numId w:val="4"/>
        </w:numPr>
        <w:jc w:val="both"/>
        <w:rPr>
          <w:rFonts w:ascii="Roboto" w:hAnsi="Roboto"/>
          <w:sz w:val="21"/>
          <w:szCs w:val="21"/>
          <w:lang w:val="fr-FR"/>
        </w:rPr>
      </w:pPr>
      <w:r w:rsidRPr="001D2CE5">
        <w:rPr>
          <w:rFonts w:ascii="Roboto" w:hAnsi="Roboto"/>
          <w:sz w:val="21"/>
          <w:szCs w:val="21"/>
          <w:lang w:val="fr-FR"/>
        </w:rPr>
        <w:t xml:space="preserve">L’achat de véhicules et autres biens durables peut être </w:t>
      </w:r>
      <w:r w:rsidR="007F0883" w:rsidRPr="001D2CE5">
        <w:rPr>
          <w:rFonts w:ascii="Roboto" w:hAnsi="Roboto"/>
          <w:sz w:val="21"/>
          <w:szCs w:val="21"/>
          <w:lang w:val="fr-FR"/>
        </w:rPr>
        <w:t>financé dans son intégralité</w:t>
      </w:r>
      <w:r w:rsidRPr="001D2CE5">
        <w:rPr>
          <w:rFonts w:ascii="Roboto" w:hAnsi="Roboto"/>
          <w:sz w:val="21"/>
          <w:szCs w:val="21"/>
          <w:lang w:val="fr-FR"/>
        </w:rPr>
        <w:t xml:space="preserve"> pour autant que ces biens soient transmis au partenaire local à la fin du projet. Si tel n’est pas le cas, ils ne seront pris en compte qu’à concurrence de leur valeur d’amortissement durant la période de financement.</w:t>
      </w:r>
    </w:p>
    <w:p w14:paraId="16DC5896" w14:textId="77777777" w:rsidR="001E3875" w:rsidRPr="001D2CE5" w:rsidRDefault="001E3875" w:rsidP="009F3270">
      <w:pPr>
        <w:jc w:val="both"/>
        <w:rPr>
          <w:rFonts w:ascii="Roboto" w:hAnsi="Roboto"/>
          <w:sz w:val="21"/>
          <w:szCs w:val="21"/>
          <w:lang w:val="fr-FR"/>
        </w:rPr>
      </w:pPr>
    </w:p>
    <w:p w14:paraId="1E3F42F8" w14:textId="77777777" w:rsidR="001E3875" w:rsidRPr="001D2CE5" w:rsidRDefault="002F624E" w:rsidP="00F27537">
      <w:pPr>
        <w:numPr>
          <w:ilvl w:val="0"/>
          <w:numId w:val="4"/>
        </w:numPr>
        <w:jc w:val="both"/>
        <w:rPr>
          <w:rFonts w:ascii="Roboto" w:hAnsi="Roboto"/>
          <w:sz w:val="21"/>
          <w:szCs w:val="21"/>
          <w:lang w:val="fr-FR"/>
        </w:rPr>
      </w:pPr>
      <w:r w:rsidRPr="001D2CE5">
        <w:rPr>
          <w:rFonts w:ascii="Roboto" w:hAnsi="Roboto"/>
          <w:color w:val="000000"/>
          <w:sz w:val="21"/>
          <w:szCs w:val="21"/>
          <w:lang w:val="fr-FR"/>
        </w:rPr>
        <w:t xml:space="preserve">Si une proposition de projet </w:t>
      </w:r>
      <w:r w:rsidR="00005613" w:rsidRPr="001D2CE5">
        <w:rPr>
          <w:rFonts w:ascii="Roboto" w:hAnsi="Roboto"/>
          <w:color w:val="000000"/>
          <w:sz w:val="21"/>
          <w:szCs w:val="21"/>
          <w:lang w:val="fr-FR"/>
        </w:rPr>
        <w:t xml:space="preserve">est </w:t>
      </w:r>
      <w:r w:rsidR="00F27537" w:rsidRPr="001D2CE5">
        <w:rPr>
          <w:rFonts w:ascii="Roboto" w:hAnsi="Roboto"/>
          <w:color w:val="000000"/>
          <w:sz w:val="21"/>
          <w:szCs w:val="21"/>
          <w:lang w:val="fr-FR"/>
        </w:rPr>
        <w:t>rejetée</w:t>
      </w:r>
      <w:r w:rsidRPr="001D2CE5">
        <w:rPr>
          <w:rFonts w:ascii="Roboto" w:hAnsi="Roboto"/>
          <w:color w:val="000000"/>
          <w:sz w:val="21"/>
          <w:szCs w:val="21"/>
          <w:lang w:val="fr-FR"/>
        </w:rPr>
        <w:t xml:space="preserve">, le demandeur </w:t>
      </w:r>
      <w:r w:rsidR="0013155C" w:rsidRPr="001D2CE5">
        <w:rPr>
          <w:rFonts w:ascii="Roboto" w:hAnsi="Roboto"/>
          <w:color w:val="000000"/>
          <w:sz w:val="21"/>
          <w:szCs w:val="21"/>
          <w:lang w:val="fr-FR"/>
        </w:rPr>
        <w:t>en sera informé par</w:t>
      </w:r>
      <w:r w:rsidR="00410B97" w:rsidRPr="001D2CE5">
        <w:rPr>
          <w:rFonts w:ascii="Roboto" w:hAnsi="Roboto"/>
          <w:color w:val="000000"/>
          <w:sz w:val="21"/>
          <w:szCs w:val="21"/>
          <w:lang w:val="fr-FR"/>
        </w:rPr>
        <w:t xml:space="preserve"> </w:t>
      </w:r>
      <w:r w:rsidRPr="001D2CE5">
        <w:rPr>
          <w:rFonts w:ascii="Roboto" w:hAnsi="Roboto"/>
          <w:color w:val="000000"/>
          <w:sz w:val="21"/>
          <w:szCs w:val="21"/>
          <w:lang w:val="fr-FR"/>
        </w:rPr>
        <w:t>S0</w:t>
      </w:r>
      <w:r w:rsidR="00ED5B4F" w:rsidRPr="001D2CE5">
        <w:rPr>
          <w:rFonts w:ascii="Roboto" w:hAnsi="Roboto"/>
          <w:color w:val="000000"/>
          <w:sz w:val="21"/>
          <w:szCs w:val="21"/>
          <w:lang w:val="fr-FR"/>
        </w:rPr>
        <w:t>.1</w:t>
      </w:r>
      <w:r w:rsidR="00F27537" w:rsidRPr="001D2CE5">
        <w:rPr>
          <w:rFonts w:ascii="Roboto" w:hAnsi="Roboto"/>
          <w:color w:val="000000"/>
          <w:sz w:val="21"/>
          <w:szCs w:val="21"/>
          <w:lang w:val="fr-FR"/>
        </w:rPr>
        <w:t xml:space="preserve"> – CP</w:t>
      </w:r>
      <w:r w:rsidRPr="001D2CE5">
        <w:rPr>
          <w:rFonts w:ascii="Roboto" w:hAnsi="Roboto"/>
          <w:color w:val="000000"/>
          <w:sz w:val="21"/>
          <w:szCs w:val="21"/>
          <w:lang w:val="fr-FR"/>
        </w:rPr>
        <w:t>.</w:t>
      </w:r>
    </w:p>
    <w:p w14:paraId="7BF8DAB7" w14:textId="77777777" w:rsidR="000A2567" w:rsidRPr="001D2CE5" w:rsidRDefault="000A2567" w:rsidP="00135635">
      <w:pPr>
        <w:rPr>
          <w:rFonts w:ascii="Roboto" w:hAnsi="Roboto"/>
          <w:sz w:val="21"/>
          <w:szCs w:val="21"/>
          <w:lang w:val="fr-FR"/>
        </w:rPr>
      </w:pPr>
    </w:p>
    <w:p w14:paraId="14EB8848" w14:textId="77777777" w:rsidR="001E3875" w:rsidRPr="001D2CE5" w:rsidRDefault="002F624E" w:rsidP="002F624E">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 xml:space="preserve">Évaluation </w:t>
      </w:r>
      <w:r w:rsidR="0013155C" w:rsidRPr="001D2CE5">
        <w:rPr>
          <w:rFonts w:ascii="Roboto" w:hAnsi="Roboto"/>
          <w:b/>
          <w:sz w:val="21"/>
          <w:szCs w:val="21"/>
          <w:u w:val="single"/>
          <w:lang w:val="fr-FR"/>
        </w:rPr>
        <w:t>des</w:t>
      </w:r>
      <w:r w:rsidRPr="001D2CE5">
        <w:rPr>
          <w:rFonts w:ascii="Roboto" w:hAnsi="Roboto"/>
          <w:b/>
          <w:sz w:val="21"/>
          <w:szCs w:val="21"/>
          <w:u w:val="single"/>
          <w:lang w:val="fr-FR"/>
        </w:rPr>
        <w:t xml:space="preserve"> proposition</w:t>
      </w:r>
      <w:r w:rsidR="0013155C" w:rsidRPr="001D2CE5">
        <w:rPr>
          <w:rFonts w:ascii="Roboto" w:hAnsi="Roboto"/>
          <w:b/>
          <w:sz w:val="21"/>
          <w:szCs w:val="21"/>
          <w:u w:val="single"/>
          <w:lang w:val="fr-FR"/>
        </w:rPr>
        <w:t>s</w:t>
      </w:r>
      <w:r w:rsidRPr="001D2CE5">
        <w:rPr>
          <w:rFonts w:ascii="Roboto" w:hAnsi="Roboto"/>
          <w:b/>
          <w:sz w:val="21"/>
          <w:szCs w:val="21"/>
          <w:u w:val="single"/>
          <w:lang w:val="fr-FR"/>
        </w:rPr>
        <w:t xml:space="preserve"> de projet </w:t>
      </w:r>
      <w:r w:rsidR="0013155C" w:rsidRPr="001D2CE5">
        <w:rPr>
          <w:rFonts w:ascii="Roboto" w:hAnsi="Roboto"/>
          <w:b/>
          <w:sz w:val="21"/>
          <w:szCs w:val="21"/>
          <w:u w:val="single"/>
          <w:lang w:val="fr-FR"/>
        </w:rPr>
        <w:t xml:space="preserve">sur le plan </w:t>
      </w:r>
      <w:r w:rsidRPr="001D2CE5">
        <w:rPr>
          <w:rFonts w:ascii="Roboto" w:hAnsi="Roboto"/>
          <w:b/>
          <w:sz w:val="21"/>
          <w:szCs w:val="21"/>
          <w:u w:val="single"/>
          <w:lang w:val="fr-FR"/>
        </w:rPr>
        <w:t>du contenu</w:t>
      </w:r>
    </w:p>
    <w:p w14:paraId="2AD7F7EB" w14:textId="77777777" w:rsidR="001E3875" w:rsidRPr="001D2CE5" w:rsidRDefault="001E3875" w:rsidP="009F3270">
      <w:pPr>
        <w:autoSpaceDE w:val="0"/>
        <w:autoSpaceDN w:val="0"/>
        <w:adjustRightInd w:val="0"/>
        <w:jc w:val="both"/>
        <w:rPr>
          <w:rFonts w:ascii="Roboto" w:hAnsi="Roboto" w:cs="Arial Narrow"/>
          <w:sz w:val="21"/>
          <w:szCs w:val="21"/>
          <w:lang w:val="fr-FR"/>
        </w:rPr>
      </w:pPr>
    </w:p>
    <w:p w14:paraId="3A4EA9F8" w14:textId="77777777" w:rsidR="005F6434" w:rsidRPr="001D2CE5" w:rsidRDefault="00194709" w:rsidP="002F624E">
      <w:pPr>
        <w:numPr>
          <w:ilvl w:val="0"/>
          <w:numId w:val="4"/>
        </w:numPr>
        <w:jc w:val="both"/>
        <w:rPr>
          <w:rFonts w:ascii="Roboto" w:hAnsi="Roboto"/>
          <w:sz w:val="21"/>
          <w:szCs w:val="21"/>
          <w:lang w:val="fr-FR"/>
        </w:rPr>
      </w:pPr>
      <w:r w:rsidRPr="001D2CE5">
        <w:rPr>
          <w:rFonts w:ascii="Roboto" w:hAnsi="Roboto"/>
          <w:sz w:val="21"/>
          <w:szCs w:val="21"/>
          <w:lang w:val="fr-FR"/>
        </w:rPr>
        <w:t xml:space="preserve"> Une fois </w:t>
      </w:r>
      <w:r w:rsidR="00F32222" w:rsidRPr="001D2CE5">
        <w:rPr>
          <w:rFonts w:ascii="Roboto" w:hAnsi="Roboto"/>
          <w:sz w:val="21"/>
          <w:szCs w:val="21"/>
          <w:lang w:val="fr-FR"/>
        </w:rPr>
        <w:t>la</w:t>
      </w:r>
      <w:r w:rsidRPr="001D2CE5">
        <w:rPr>
          <w:rFonts w:ascii="Roboto" w:hAnsi="Roboto"/>
          <w:sz w:val="21"/>
          <w:szCs w:val="21"/>
          <w:lang w:val="fr-FR"/>
        </w:rPr>
        <w:t xml:space="preserve"> propos</w:t>
      </w:r>
      <w:r w:rsidR="005F6434" w:rsidRPr="001D2CE5">
        <w:rPr>
          <w:rFonts w:ascii="Roboto" w:hAnsi="Roboto"/>
          <w:sz w:val="21"/>
          <w:szCs w:val="21"/>
          <w:lang w:val="fr-FR"/>
        </w:rPr>
        <w:t>ition d</w:t>
      </w:r>
      <w:r w:rsidRPr="001D2CE5">
        <w:rPr>
          <w:rFonts w:ascii="Roboto" w:hAnsi="Roboto"/>
          <w:sz w:val="21"/>
          <w:szCs w:val="21"/>
          <w:lang w:val="fr-FR"/>
        </w:rPr>
        <w:t>e</w:t>
      </w:r>
      <w:r w:rsidR="005F6434" w:rsidRPr="001D2CE5">
        <w:rPr>
          <w:rFonts w:ascii="Roboto" w:hAnsi="Roboto"/>
          <w:sz w:val="21"/>
          <w:szCs w:val="21"/>
          <w:lang w:val="fr-FR"/>
        </w:rPr>
        <w:t xml:space="preserve"> </w:t>
      </w:r>
      <w:r w:rsidRPr="001D2CE5">
        <w:rPr>
          <w:rFonts w:ascii="Roboto" w:hAnsi="Roboto"/>
          <w:sz w:val="21"/>
          <w:szCs w:val="21"/>
          <w:lang w:val="fr-FR"/>
        </w:rPr>
        <w:t xml:space="preserve">projet </w:t>
      </w:r>
      <w:r w:rsidR="00F32222" w:rsidRPr="001D2CE5">
        <w:rPr>
          <w:rFonts w:ascii="Roboto" w:hAnsi="Roboto"/>
          <w:sz w:val="21"/>
          <w:szCs w:val="21"/>
          <w:lang w:val="fr-FR"/>
        </w:rPr>
        <w:t>reçue</w:t>
      </w:r>
      <w:r w:rsidRPr="001D2CE5">
        <w:rPr>
          <w:rFonts w:ascii="Roboto" w:hAnsi="Roboto"/>
          <w:sz w:val="21"/>
          <w:szCs w:val="21"/>
          <w:lang w:val="fr-FR"/>
        </w:rPr>
        <w:t xml:space="preserve"> par S0.1</w:t>
      </w:r>
      <w:r w:rsidR="00ED7348" w:rsidRPr="001D2CE5">
        <w:rPr>
          <w:rFonts w:ascii="Roboto" w:hAnsi="Roboto"/>
          <w:sz w:val="21"/>
          <w:szCs w:val="21"/>
          <w:lang w:val="fr-FR"/>
        </w:rPr>
        <w:t xml:space="preserve"> – CP</w:t>
      </w:r>
      <w:r w:rsidR="005F6434" w:rsidRPr="001D2CE5">
        <w:rPr>
          <w:rFonts w:ascii="Roboto" w:hAnsi="Roboto"/>
          <w:sz w:val="21"/>
          <w:szCs w:val="21"/>
          <w:lang w:val="fr-FR"/>
        </w:rPr>
        <w:t>,</w:t>
      </w:r>
      <w:r w:rsidRPr="001D2CE5">
        <w:rPr>
          <w:rFonts w:ascii="Roboto" w:hAnsi="Roboto"/>
          <w:sz w:val="21"/>
          <w:szCs w:val="21"/>
          <w:lang w:val="fr-FR"/>
        </w:rPr>
        <w:t xml:space="preserve"> </w:t>
      </w:r>
      <w:r w:rsidR="0040204D" w:rsidRPr="001D2CE5">
        <w:rPr>
          <w:rFonts w:ascii="Roboto" w:hAnsi="Roboto"/>
          <w:sz w:val="21"/>
          <w:szCs w:val="21"/>
          <w:lang w:val="fr-FR"/>
        </w:rPr>
        <w:t xml:space="preserve">chaque </w:t>
      </w:r>
      <w:r w:rsidR="00914300" w:rsidRPr="001D2CE5">
        <w:rPr>
          <w:rFonts w:ascii="Roboto" w:hAnsi="Roboto"/>
          <w:sz w:val="21"/>
          <w:szCs w:val="21"/>
          <w:lang w:val="fr-FR"/>
        </w:rPr>
        <w:t xml:space="preserve">dossier est analysé </w:t>
      </w:r>
      <w:r w:rsidR="001D1E37" w:rsidRPr="001D2CE5">
        <w:rPr>
          <w:rFonts w:ascii="Roboto" w:hAnsi="Roboto"/>
          <w:sz w:val="21"/>
          <w:szCs w:val="21"/>
          <w:lang w:val="fr-FR"/>
        </w:rPr>
        <w:t xml:space="preserve">de </w:t>
      </w:r>
      <w:r w:rsidR="00A4242C" w:rsidRPr="001D2CE5">
        <w:rPr>
          <w:rFonts w:ascii="Roboto" w:hAnsi="Roboto"/>
          <w:sz w:val="21"/>
          <w:szCs w:val="21"/>
          <w:lang w:val="fr-FR"/>
        </w:rPr>
        <w:t xml:space="preserve">deux </w:t>
      </w:r>
      <w:r w:rsidR="001D1E37" w:rsidRPr="001D2CE5">
        <w:rPr>
          <w:rFonts w:ascii="Roboto" w:hAnsi="Roboto"/>
          <w:sz w:val="21"/>
          <w:szCs w:val="21"/>
          <w:lang w:val="fr-FR"/>
        </w:rPr>
        <w:t>manières</w:t>
      </w:r>
      <w:r w:rsidR="00914300" w:rsidRPr="001D2CE5">
        <w:rPr>
          <w:rFonts w:ascii="Roboto" w:hAnsi="Roboto"/>
          <w:sz w:val="21"/>
          <w:szCs w:val="21"/>
          <w:lang w:val="fr-FR"/>
        </w:rPr>
        <w:t xml:space="preserve">. </w:t>
      </w:r>
    </w:p>
    <w:p w14:paraId="76DB6063" w14:textId="77777777" w:rsidR="001E3875" w:rsidRPr="001D2CE5" w:rsidRDefault="00914300" w:rsidP="006F5BC3">
      <w:pPr>
        <w:numPr>
          <w:ilvl w:val="1"/>
          <w:numId w:val="4"/>
        </w:numPr>
        <w:jc w:val="both"/>
        <w:rPr>
          <w:rFonts w:ascii="Roboto" w:hAnsi="Roboto"/>
          <w:sz w:val="21"/>
          <w:szCs w:val="21"/>
          <w:lang w:val="fr-FR"/>
        </w:rPr>
      </w:pPr>
      <w:r w:rsidRPr="001D2CE5">
        <w:rPr>
          <w:rFonts w:ascii="Roboto" w:hAnsi="Roboto"/>
          <w:sz w:val="21"/>
          <w:szCs w:val="21"/>
          <w:lang w:val="fr-FR"/>
        </w:rPr>
        <w:t xml:space="preserve">Premièrement, </w:t>
      </w:r>
      <w:r w:rsidR="005F6434" w:rsidRPr="001D2CE5">
        <w:rPr>
          <w:rFonts w:ascii="Roboto" w:hAnsi="Roboto"/>
          <w:sz w:val="21"/>
          <w:szCs w:val="21"/>
          <w:lang w:val="fr-FR"/>
        </w:rPr>
        <w:t>S0.1</w:t>
      </w:r>
      <w:r w:rsidR="00ED7348" w:rsidRPr="001D2CE5">
        <w:rPr>
          <w:rFonts w:ascii="Roboto" w:hAnsi="Roboto"/>
          <w:sz w:val="21"/>
          <w:szCs w:val="21"/>
          <w:lang w:val="fr-FR"/>
        </w:rPr>
        <w:t xml:space="preserve"> – CP </w:t>
      </w:r>
      <w:r w:rsidR="001D1E37" w:rsidRPr="001D2CE5">
        <w:rPr>
          <w:rFonts w:ascii="Roboto" w:hAnsi="Roboto"/>
          <w:sz w:val="21"/>
          <w:szCs w:val="21"/>
          <w:lang w:val="fr-FR"/>
        </w:rPr>
        <w:t>rédige</w:t>
      </w:r>
      <w:r w:rsidR="005F6434" w:rsidRPr="001D2CE5">
        <w:rPr>
          <w:rFonts w:ascii="Roboto" w:hAnsi="Roboto"/>
          <w:sz w:val="21"/>
          <w:szCs w:val="21"/>
          <w:lang w:val="fr-FR"/>
        </w:rPr>
        <w:t xml:space="preserve"> </w:t>
      </w:r>
      <w:r w:rsidRPr="001D2CE5">
        <w:rPr>
          <w:rFonts w:ascii="Roboto" w:hAnsi="Roboto"/>
          <w:sz w:val="21"/>
          <w:szCs w:val="21"/>
          <w:lang w:val="fr-FR"/>
        </w:rPr>
        <w:t>une an</w:t>
      </w:r>
      <w:r w:rsidR="00410B97" w:rsidRPr="001D2CE5">
        <w:rPr>
          <w:rFonts w:ascii="Roboto" w:hAnsi="Roboto"/>
          <w:sz w:val="21"/>
          <w:szCs w:val="21"/>
          <w:lang w:val="fr-FR"/>
        </w:rPr>
        <w:t xml:space="preserve">alyse </w:t>
      </w:r>
      <w:r w:rsidR="001D1E37" w:rsidRPr="001D2CE5">
        <w:rPr>
          <w:rFonts w:ascii="Roboto" w:hAnsi="Roboto"/>
          <w:sz w:val="21"/>
          <w:szCs w:val="21"/>
          <w:lang w:val="fr-FR"/>
        </w:rPr>
        <w:t xml:space="preserve">sur la concordance avec </w:t>
      </w:r>
      <w:r w:rsidRPr="001D2CE5">
        <w:rPr>
          <w:rFonts w:ascii="Roboto" w:hAnsi="Roboto"/>
          <w:sz w:val="21"/>
          <w:szCs w:val="21"/>
          <w:lang w:val="fr-FR"/>
        </w:rPr>
        <w:t xml:space="preserve">les concepts de </w:t>
      </w:r>
      <w:r w:rsidR="001D1E37" w:rsidRPr="001D2CE5">
        <w:rPr>
          <w:rFonts w:ascii="Roboto" w:hAnsi="Roboto"/>
          <w:sz w:val="21"/>
          <w:szCs w:val="21"/>
          <w:lang w:val="fr-FR"/>
        </w:rPr>
        <w:t xml:space="preserve">la </w:t>
      </w:r>
      <w:r w:rsidRPr="001D2CE5">
        <w:rPr>
          <w:rFonts w:ascii="Roboto" w:hAnsi="Roboto"/>
          <w:sz w:val="21"/>
          <w:szCs w:val="21"/>
          <w:lang w:val="fr-FR"/>
        </w:rPr>
        <w:t>consolidation de la paix</w:t>
      </w:r>
      <w:r w:rsidR="0040204D" w:rsidRPr="001D2CE5">
        <w:rPr>
          <w:rFonts w:ascii="Roboto" w:hAnsi="Roboto"/>
          <w:sz w:val="21"/>
          <w:szCs w:val="21"/>
          <w:lang w:val="fr-FR"/>
        </w:rPr>
        <w:t xml:space="preserve"> </w:t>
      </w:r>
      <w:r w:rsidR="001D1E37" w:rsidRPr="001D2CE5">
        <w:rPr>
          <w:rFonts w:ascii="Roboto" w:hAnsi="Roboto"/>
          <w:sz w:val="21"/>
          <w:szCs w:val="21"/>
          <w:lang w:val="fr-FR"/>
        </w:rPr>
        <w:t>et avec les</w:t>
      </w:r>
      <w:r w:rsidR="002F624E" w:rsidRPr="001D2CE5">
        <w:rPr>
          <w:rFonts w:ascii="Roboto" w:hAnsi="Roboto"/>
          <w:color w:val="000000"/>
          <w:sz w:val="21"/>
          <w:szCs w:val="21"/>
          <w:lang w:val="fr-FR"/>
        </w:rPr>
        <w:t xml:space="preserve"> critères</w:t>
      </w:r>
      <w:r w:rsidRPr="001D2CE5">
        <w:rPr>
          <w:rFonts w:ascii="Roboto" w:hAnsi="Roboto"/>
          <w:color w:val="000000"/>
          <w:sz w:val="21"/>
          <w:szCs w:val="21"/>
          <w:lang w:val="fr-FR"/>
        </w:rPr>
        <w:t xml:space="preserve"> </w:t>
      </w:r>
      <w:r w:rsidR="001D1E37" w:rsidRPr="001D2CE5">
        <w:rPr>
          <w:rFonts w:ascii="Roboto" w:hAnsi="Roboto"/>
          <w:color w:val="000000"/>
          <w:sz w:val="21"/>
          <w:szCs w:val="21"/>
          <w:lang w:val="fr-FR"/>
        </w:rPr>
        <w:t xml:space="preserve">précisés au point </w:t>
      </w:r>
      <w:r w:rsidR="004C18FC" w:rsidRPr="001D2CE5">
        <w:rPr>
          <w:rFonts w:ascii="Roboto" w:hAnsi="Roboto"/>
          <w:color w:val="000000"/>
          <w:sz w:val="21"/>
          <w:szCs w:val="21"/>
          <w:lang w:val="fr-FR"/>
        </w:rPr>
        <w:t>3</w:t>
      </w:r>
      <w:r w:rsidR="009C49BC">
        <w:rPr>
          <w:rFonts w:ascii="Roboto" w:hAnsi="Roboto"/>
          <w:color w:val="000000"/>
          <w:sz w:val="21"/>
          <w:szCs w:val="21"/>
          <w:lang w:val="fr-FR"/>
        </w:rPr>
        <w:t>3</w:t>
      </w:r>
      <w:r w:rsidR="004C18FC" w:rsidRPr="001D2CE5">
        <w:rPr>
          <w:rFonts w:ascii="Roboto" w:hAnsi="Roboto"/>
          <w:color w:val="000000"/>
          <w:sz w:val="21"/>
          <w:szCs w:val="21"/>
          <w:lang w:val="fr-FR"/>
        </w:rPr>
        <w:t xml:space="preserve"> </w:t>
      </w:r>
      <w:r w:rsidR="00C826E3" w:rsidRPr="001D2CE5">
        <w:rPr>
          <w:rFonts w:ascii="Roboto" w:hAnsi="Roboto"/>
          <w:color w:val="000000"/>
          <w:sz w:val="21"/>
          <w:szCs w:val="21"/>
          <w:lang w:val="fr-FR"/>
        </w:rPr>
        <w:t>c</w:t>
      </w:r>
      <w:r w:rsidRPr="001D2CE5">
        <w:rPr>
          <w:rFonts w:ascii="Roboto" w:hAnsi="Roboto"/>
          <w:color w:val="000000"/>
          <w:sz w:val="21"/>
          <w:szCs w:val="21"/>
          <w:lang w:val="fr-FR"/>
        </w:rPr>
        <w:t>i</w:t>
      </w:r>
      <w:r w:rsidR="0040204D" w:rsidRPr="001D2CE5">
        <w:rPr>
          <w:rFonts w:ascii="Roboto" w:hAnsi="Roboto"/>
          <w:color w:val="000000"/>
          <w:sz w:val="21"/>
          <w:szCs w:val="21"/>
          <w:lang w:val="fr-FR"/>
        </w:rPr>
        <w:t>-</w:t>
      </w:r>
      <w:r w:rsidRPr="001D2CE5">
        <w:rPr>
          <w:rFonts w:ascii="Roboto" w:hAnsi="Roboto"/>
          <w:color w:val="000000"/>
          <w:sz w:val="21"/>
          <w:szCs w:val="21"/>
          <w:lang w:val="fr-FR"/>
        </w:rPr>
        <w:t>dessous</w:t>
      </w:r>
      <w:r w:rsidR="00680D76" w:rsidRPr="001D2CE5">
        <w:rPr>
          <w:rFonts w:ascii="Roboto" w:hAnsi="Roboto"/>
          <w:color w:val="000000"/>
          <w:sz w:val="21"/>
          <w:szCs w:val="21"/>
          <w:lang w:val="fr-FR"/>
        </w:rPr>
        <w:t xml:space="preserve"> conformément à ce qui a été présenté à l’organisation lors de la sollicitation</w:t>
      </w:r>
      <w:r w:rsidRPr="001D2CE5">
        <w:rPr>
          <w:rFonts w:ascii="Roboto" w:hAnsi="Roboto"/>
          <w:color w:val="000000"/>
          <w:sz w:val="21"/>
          <w:szCs w:val="21"/>
          <w:lang w:val="fr-FR"/>
        </w:rPr>
        <w:t xml:space="preserve">. </w:t>
      </w:r>
    </w:p>
    <w:p w14:paraId="590DB93D" w14:textId="77777777" w:rsidR="002D2D09" w:rsidRPr="001D2CE5" w:rsidRDefault="00E24365" w:rsidP="00A4242C">
      <w:pPr>
        <w:numPr>
          <w:ilvl w:val="1"/>
          <w:numId w:val="4"/>
        </w:numPr>
        <w:jc w:val="both"/>
        <w:rPr>
          <w:rFonts w:ascii="Roboto" w:hAnsi="Roboto"/>
          <w:sz w:val="21"/>
          <w:szCs w:val="21"/>
          <w:lang w:val="fr-FR"/>
        </w:rPr>
      </w:pPr>
      <w:r w:rsidRPr="001D2CE5">
        <w:rPr>
          <w:rFonts w:ascii="Roboto" w:hAnsi="Roboto"/>
          <w:sz w:val="21"/>
          <w:szCs w:val="21"/>
          <w:lang w:val="fr-FR"/>
        </w:rPr>
        <w:t>Deuxièmement</w:t>
      </w:r>
      <w:r w:rsidR="001D1E37" w:rsidRPr="001D2CE5">
        <w:rPr>
          <w:rFonts w:ascii="Roboto" w:hAnsi="Roboto"/>
          <w:sz w:val="21"/>
          <w:szCs w:val="21"/>
          <w:lang w:val="fr-FR"/>
        </w:rPr>
        <w:t xml:space="preserve"> et simultanément</w:t>
      </w:r>
      <w:r w:rsidRPr="001D2CE5">
        <w:rPr>
          <w:rFonts w:ascii="Roboto" w:hAnsi="Roboto"/>
          <w:sz w:val="21"/>
          <w:szCs w:val="21"/>
          <w:lang w:val="fr-FR"/>
        </w:rPr>
        <w:t>,</w:t>
      </w:r>
      <w:r w:rsidR="005F6434" w:rsidRPr="001D2CE5">
        <w:rPr>
          <w:rFonts w:ascii="Roboto" w:hAnsi="Roboto"/>
          <w:sz w:val="21"/>
          <w:szCs w:val="21"/>
          <w:lang w:val="fr-FR"/>
        </w:rPr>
        <w:t xml:space="preserve"> les propositions de projet</w:t>
      </w:r>
      <w:r w:rsidR="00FC4AA7" w:rsidRPr="001D2CE5">
        <w:rPr>
          <w:rFonts w:ascii="Roboto" w:hAnsi="Roboto"/>
          <w:sz w:val="21"/>
          <w:szCs w:val="21"/>
          <w:lang w:val="fr-FR"/>
        </w:rPr>
        <w:t>s</w:t>
      </w:r>
      <w:r w:rsidR="005F6434" w:rsidRPr="001D2CE5">
        <w:rPr>
          <w:rFonts w:ascii="Roboto" w:hAnsi="Roboto"/>
          <w:sz w:val="21"/>
          <w:szCs w:val="21"/>
          <w:lang w:val="fr-FR"/>
        </w:rPr>
        <w:t xml:space="preserve"> sont envoyées aux différents postes et services géog</w:t>
      </w:r>
      <w:r w:rsidR="00691BBC" w:rsidRPr="001D2CE5">
        <w:rPr>
          <w:rFonts w:ascii="Roboto" w:hAnsi="Roboto"/>
          <w:sz w:val="21"/>
          <w:szCs w:val="21"/>
          <w:lang w:val="fr-FR"/>
        </w:rPr>
        <w:t>r</w:t>
      </w:r>
      <w:r w:rsidR="005F6434" w:rsidRPr="001D2CE5">
        <w:rPr>
          <w:rFonts w:ascii="Roboto" w:hAnsi="Roboto"/>
          <w:sz w:val="21"/>
          <w:szCs w:val="21"/>
          <w:lang w:val="fr-FR"/>
        </w:rPr>
        <w:t>aphiques/thématiques concernés</w:t>
      </w:r>
      <w:r w:rsidR="001D1E37" w:rsidRPr="001D2CE5">
        <w:rPr>
          <w:rFonts w:ascii="Roboto" w:hAnsi="Roboto"/>
          <w:sz w:val="21"/>
          <w:szCs w:val="21"/>
          <w:lang w:val="fr-FR"/>
        </w:rPr>
        <w:t xml:space="preserve"> compétents</w:t>
      </w:r>
      <w:r w:rsidR="00C826E3" w:rsidRPr="001D2CE5">
        <w:rPr>
          <w:rFonts w:ascii="Roboto" w:hAnsi="Roboto"/>
          <w:sz w:val="21"/>
          <w:szCs w:val="21"/>
          <w:lang w:val="fr-FR"/>
        </w:rPr>
        <w:t>. Les postes et services ont une semaine pour formuler un avis (positif, négatif ou neutre) quant à la proposition de</w:t>
      </w:r>
      <w:r w:rsidRPr="001D2CE5">
        <w:rPr>
          <w:rFonts w:ascii="Roboto" w:hAnsi="Roboto"/>
          <w:sz w:val="21"/>
          <w:szCs w:val="21"/>
          <w:lang w:val="fr-FR"/>
        </w:rPr>
        <w:t xml:space="preserve"> projet </w:t>
      </w:r>
      <w:r w:rsidR="00A83097" w:rsidRPr="001D2CE5">
        <w:rPr>
          <w:rFonts w:ascii="Roboto" w:hAnsi="Roboto"/>
          <w:sz w:val="21"/>
          <w:szCs w:val="21"/>
          <w:lang w:val="fr-FR"/>
        </w:rPr>
        <w:t xml:space="preserve">et </w:t>
      </w:r>
      <w:r w:rsidR="001D1E37" w:rsidRPr="001D2CE5">
        <w:rPr>
          <w:rFonts w:ascii="Roboto" w:hAnsi="Roboto"/>
          <w:sz w:val="21"/>
          <w:szCs w:val="21"/>
          <w:lang w:val="fr-FR"/>
        </w:rPr>
        <w:t xml:space="preserve">pour le </w:t>
      </w:r>
      <w:r w:rsidR="00C826E3" w:rsidRPr="001D2CE5">
        <w:rPr>
          <w:rFonts w:ascii="Roboto" w:hAnsi="Roboto"/>
          <w:sz w:val="21"/>
          <w:szCs w:val="21"/>
          <w:lang w:val="fr-FR"/>
        </w:rPr>
        <w:t>faire parvenir</w:t>
      </w:r>
      <w:r w:rsidR="00A83097" w:rsidRPr="001D2CE5">
        <w:rPr>
          <w:rFonts w:ascii="Roboto" w:hAnsi="Roboto"/>
          <w:sz w:val="21"/>
          <w:szCs w:val="21"/>
          <w:lang w:val="fr-FR"/>
        </w:rPr>
        <w:t xml:space="preserve"> </w:t>
      </w:r>
      <w:r w:rsidR="00C826E3" w:rsidRPr="001D2CE5">
        <w:rPr>
          <w:rFonts w:ascii="Roboto" w:hAnsi="Roboto"/>
          <w:sz w:val="21"/>
          <w:szCs w:val="21"/>
          <w:lang w:val="fr-FR"/>
        </w:rPr>
        <w:t xml:space="preserve">par voie </w:t>
      </w:r>
      <w:r w:rsidR="001D1E37" w:rsidRPr="001D2CE5">
        <w:rPr>
          <w:rFonts w:ascii="Roboto" w:hAnsi="Roboto"/>
          <w:sz w:val="21"/>
          <w:szCs w:val="21"/>
          <w:lang w:val="fr-FR"/>
        </w:rPr>
        <w:t>é</w:t>
      </w:r>
      <w:r w:rsidR="00C826E3" w:rsidRPr="001D2CE5">
        <w:rPr>
          <w:rFonts w:ascii="Roboto" w:hAnsi="Roboto"/>
          <w:sz w:val="21"/>
          <w:szCs w:val="21"/>
          <w:lang w:val="fr-FR"/>
        </w:rPr>
        <w:t xml:space="preserve">lectronique </w:t>
      </w:r>
      <w:r w:rsidR="00ED7348" w:rsidRPr="001D2CE5">
        <w:rPr>
          <w:rFonts w:ascii="Roboto" w:hAnsi="Roboto"/>
          <w:sz w:val="21"/>
          <w:szCs w:val="21"/>
          <w:lang w:val="fr-FR"/>
        </w:rPr>
        <w:t>à</w:t>
      </w:r>
      <w:r w:rsidR="00C826E3" w:rsidRPr="001D2CE5">
        <w:rPr>
          <w:rFonts w:ascii="Roboto" w:hAnsi="Roboto"/>
          <w:sz w:val="21"/>
          <w:szCs w:val="21"/>
          <w:lang w:val="fr-FR"/>
        </w:rPr>
        <w:t xml:space="preserve"> S0.1</w:t>
      </w:r>
      <w:r w:rsidR="00ED7348" w:rsidRPr="001D2CE5">
        <w:rPr>
          <w:rFonts w:ascii="Roboto" w:hAnsi="Roboto"/>
          <w:sz w:val="21"/>
          <w:szCs w:val="21"/>
          <w:lang w:val="fr-FR"/>
        </w:rPr>
        <w:t xml:space="preserve"> – CP</w:t>
      </w:r>
      <w:r w:rsidR="00C826E3" w:rsidRPr="001D2CE5">
        <w:rPr>
          <w:rFonts w:ascii="Roboto" w:hAnsi="Roboto"/>
          <w:sz w:val="21"/>
          <w:szCs w:val="21"/>
          <w:lang w:val="fr-FR"/>
        </w:rPr>
        <w:t xml:space="preserve">. L’avis doit être argumenté et fondé sur les </w:t>
      </w:r>
      <w:r w:rsidR="003A1FCC" w:rsidRPr="001D2CE5">
        <w:rPr>
          <w:rFonts w:ascii="Roboto" w:hAnsi="Roboto"/>
          <w:sz w:val="21"/>
          <w:szCs w:val="21"/>
          <w:lang w:val="fr-FR"/>
        </w:rPr>
        <w:t xml:space="preserve">mêmes </w:t>
      </w:r>
      <w:r w:rsidR="00C826E3" w:rsidRPr="001D2CE5">
        <w:rPr>
          <w:rFonts w:ascii="Roboto" w:hAnsi="Roboto"/>
          <w:sz w:val="21"/>
          <w:szCs w:val="21"/>
          <w:lang w:val="fr-FR"/>
        </w:rPr>
        <w:t>critères d’évaluation cités ci-dessous</w:t>
      </w:r>
      <w:r w:rsidR="001D1E37" w:rsidRPr="001D2CE5">
        <w:rPr>
          <w:rFonts w:ascii="Roboto" w:hAnsi="Roboto"/>
          <w:sz w:val="21"/>
          <w:szCs w:val="21"/>
          <w:lang w:val="fr-FR"/>
        </w:rPr>
        <w:t xml:space="preserve"> au point</w:t>
      </w:r>
      <w:r w:rsidR="004C18FC" w:rsidRPr="001D2CE5">
        <w:rPr>
          <w:rFonts w:ascii="Roboto" w:hAnsi="Roboto"/>
          <w:sz w:val="21"/>
          <w:szCs w:val="21"/>
          <w:lang w:val="fr-FR"/>
        </w:rPr>
        <w:t xml:space="preserve"> </w:t>
      </w:r>
      <w:r w:rsidR="00F877AF" w:rsidRPr="001D2CE5">
        <w:rPr>
          <w:rFonts w:ascii="Roboto" w:hAnsi="Roboto"/>
          <w:sz w:val="21"/>
          <w:szCs w:val="21"/>
          <w:lang w:val="fr-FR"/>
        </w:rPr>
        <w:t>3</w:t>
      </w:r>
      <w:r w:rsidR="009C49BC">
        <w:rPr>
          <w:rFonts w:ascii="Roboto" w:hAnsi="Roboto"/>
          <w:sz w:val="21"/>
          <w:szCs w:val="21"/>
          <w:lang w:val="fr-FR"/>
        </w:rPr>
        <w:t>3.</w:t>
      </w:r>
    </w:p>
    <w:p w14:paraId="7E883BFD" w14:textId="77777777" w:rsidR="001D1E37" w:rsidRPr="001D2CE5" w:rsidRDefault="001D1E37" w:rsidP="006F5BC3">
      <w:pPr>
        <w:ind w:left="1440"/>
        <w:jc w:val="both"/>
        <w:rPr>
          <w:rFonts w:ascii="Roboto" w:hAnsi="Roboto"/>
          <w:sz w:val="21"/>
          <w:szCs w:val="21"/>
          <w:lang w:val="fr-FR"/>
        </w:rPr>
      </w:pPr>
    </w:p>
    <w:p w14:paraId="4B724927" w14:textId="77777777" w:rsidR="002D2D09" w:rsidRPr="001D2CE5" w:rsidRDefault="002D2D09" w:rsidP="002D2D09">
      <w:pPr>
        <w:numPr>
          <w:ilvl w:val="0"/>
          <w:numId w:val="4"/>
        </w:numPr>
        <w:jc w:val="both"/>
        <w:rPr>
          <w:rFonts w:ascii="Roboto" w:hAnsi="Roboto"/>
          <w:sz w:val="21"/>
          <w:szCs w:val="21"/>
          <w:lang w:val="fr-FR"/>
        </w:rPr>
      </w:pPr>
      <w:r w:rsidRPr="001D2CE5">
        <w:rPr>
          <w:rFonts w:ascii="Roboto" w:hAnsi="Roboto"/>
          <w:sz w:val="21"/>
          <w:szCs w:val="21"/>
          <w:lang w:val="fr-FR"/>
        </w:rPr>
        <w:t>Les avis</w:t>
      </w:r>
      <w:r w:rsidR="001D1E37" w:rsidRPr="001D2CE5">
        <w:rPr>
          <w:rFonts w:ascii="Roboto" w:hAnsi="Roboto"/>
          <w:sz w:val="21"/>
          <w:szCs w:val="21"/>
          <w:lang w:val="fr-FR"/>
        </w:rPr>
        <w:t xml:space="preserve"> émis par S0.1</w:t>
      </w:r>
      <w:r w:rsidR="00F877AF" w:rsidRPr="001D2CE5">
        <w:rPr>
          <w:rFonts w:ascii="Roboto" w:hAnsi="Roboto"/>
          <w:sz w:val="21"/>
          <w:szCs w:val="21"/>
          <w:lang w:val="fr-FR"/>
        </w:rPr>
        <w:t xml:space="preserve"> - CP</w:t>
      </w:r>
      <w:r w:rsidR="00C83382" w:rsidRPr="001D2CE5">
        <w:rPr>
          <w:rFonts w:ascii="Roboto" w:hAnsi="Roboto"/>
          <w:sz w:val="21"/>
          <w:szCs w:val="21"/>
          <w:lang w:val="fr-FR"/>
        </w:rPr>
        <w:t xml:space="preserve"> et</w:t>
      </w:r>
      <w:r w:rsidR="001D1E37" w:rsidRPr="001D2CE5">
        <w:rPr>
          <w:rFonts w:ascii="Roboto" w:hAnsi="Roboto"/>
          <w:sz w:val="21"/>
          <w:szCs w:val="21"/>
          <w:lang w:val="fr-FR"/>
        </w:rPr>
        <w:t xml:space="preserve"> par</w:t>
      </w:r>
      <w:r w:rsidR="00C83382" w:rsidRPr="001D2CE5">
        <w:rPr>
          <w:rFonts w:ascii="Roboto" w:hAnsi="Roboto"/>
          <w:sz w:val="21"/>
          <w:szCs w:val="21"/>
          <w:lang w:val="fr-FR"/>
        </w:rPr>
        <w:t xml:space="preserve"> les postes et services consultés</w:t>
      </w:r>
      <w:r w:rsidRPr="001D2CE5">
        <w:rPr>
          <w:rFonts w:ascii="Roboto" w:hAnsi="Roboto"/>
          <w:sz w:val="21"/>
          <w:szCs w:val="21"/>
          <w:lang w:val="fr-FR"/>
        </w:rPr>
        <w:t>, sont ensuite soumis</w:t>
      </w:r>
      <w:r w:rsidR="00676973" w:rsidRPr="001D2CE5">
        <w:rPr>
          <w:rFonts w:ascii="Roboto" w:hAnsi="Roboto"/>
          <w:sz w:val="21"/>
          <w:szCs w:val="21"/>
          <w:lang w:val="fr-FR"/>
        </w:rPr>
        <w:t>es</w:t>
      </w:r>
      <w:r w:rsidRPr="001D2CE5">
        <w:rPr>
          <w:rFonts w:ascii="Roboto" w:hAnsi="Roboto"/>
          <w:sz w:val="21"/>
          <w:szCs w:val="21"/>
          <w:lang w:val="fr-FR"/>
        </w:rPr>
        <w:t xml:space="preserve"> </w:t>
      </w:r>
      <w:r w:rsidR="00722895" w:rsidRPr="001D2CE5">
        <w:rPr>
          <w:rFonts w:ascii="Roboto" w:hAnsi="Roboto"/>
          <w:sz w:val="21"/>
          <w:szCs w:val="21"/>
          <w:lang w:val="fr-FR"/>
        </w:rPr>
        <w:t>à la/</w:t>
      </w:r>
      <w:r w:rsidRPr="001D2CE5">
        <w:rPr>
          <w:rFonts w:ascii="Roboto" w:hAnsi="Roboto"/>
          <w:sz w:val="21"/>
          <w:szCs w:val="21"/>
          <w:lang w:val="fr-FR"/>
        </w:rPr>
        <w:t>au Ministre des Affaires étrangères en vue de l’a</w:t>
      </w:r>
      <w:r w:rsidR="00C83382" w:rsidRPr="001D2CE5">
        <w:rPr>
          <w:rFonts w:ascii="Roboto" w:hAnsi="Roboto"/>
          <w:sz w:val="21"/>
          <w:szCs w:val="21"/>
          <w:lang w:val="fr-FR"/>
        </w:rPr>
        <w:t>p</w:t>
      </w:r>
      <w:r w:rsidRPr="001D2CE5">
        <w:rPr>
          <w:rFonts w:ascii="Roboto" w:hAnsi="Roboto"/>
          <w:sz w:val="21"/>
          <w:szCs w:val="21"/>
          <w:lang w:val="fr-FR"/>
        </w:rPr>
        <w:t>probation définitive</w:t>
      </w:r>
      <w:r w:rsidR="00C83382" w:rsidRPr="001D2CE5">
        <w:rPr>
          <w:rFonts w:ascii="Roboto" w:hAnsi="Roboto"/>
          <w:sz w:val="21"/>
          <w:szCs w:val="21"/>
          <w:lang w:val="fr-FR"/>
        </w:rPr>
        <w:t xml:space="preserve"> des projets à financer</w:t>
      </w:r>
      <w:r w:rsidRPr="001D2CE5">
        <w:rPr>
          <w:rFonts w:ascii="Roboto" w:hAnsi="Roboto"/>
          <w:sz w:val="21"/>
          <w:szCs w:val="21"/>
          <w:lang w:val="fr-FR"/>
        </w:rPr>
        <w:t>.</w:t>
      </w:r>
    </w:p>
    <w:p w14:paraId="7A6D3AE6" w14:textId="77777777" w:rsidR="002D2D09" w:rsidRPr="001D2CE5" w:rsidRDefault="002D2D09" w:rsidP="002D2D09">
      <w:pPr>
        <w:jc w:val="both"/>
        <w:rPr>
          <w:rFonts w:ascii="Roboto" w:hAnsi="Roboto"/>
          <w:strike/>
          <w:sz w:val="21"/>
          <w:szCs w:val="21"/>
          <w:lang w:val="fr-FR"/>
        </w:rPr>
      </w:pPr>
    </w:p>
    <w:p w14:paraId="4B7992AC" w14:textId="77777777" w:rsidR="002D2D09" w:rsidRPr="001D2CE5" w:rsidRDefault="006124DE" w:rsidP="002D2D09">
      <w:pPr>
        <w:numPr>
          <w:ilvl w:val="0"/>
          <w:numId w:val="4"/>
        </w:numPr>
        <w:jc w:val="both"/>
        <w:rPr>
          <w:rFonts w:ascii="Roboto" w:hAnsi="Roboto"/>
          <w:sz w:val="21"/>
          <w:szCs w:val="21"/>
          <w:lang w:val="fr-FR"/>
        </w:rPr>
      </w:pPr>
      <w:r w:rsidRPr="001D2CE5">
        <w:rPr>
          <w:rFonts w:ascii="Roboto" w:hAnsi="Roboto"/>
          <w:color w:val="000000"/>
          <w:sz w:val="21"/>
          <w:szCs w:val="21"/>
          <w:lang w:val="fr-FR"/>
        </w:rPr>
        <w:t>Au</w:t>
      </w:r>
      <w:r w:rsidR="002D2D09" w:rsidRPr="001D2CE5">
        <w:rPr>
          <w:rFonts w:ascii="Roboto" w:hAnsi="Roboto"/>
          <w:color w:val="000000"/>
          <w:sz w:val="21"/>
          <w:szCs w:val="21"/>
          <w:lang w:val="fr-FR"/>
        </w:rPr>
        <w:t xml:space="preserve"> cas </w:t>
      </w:r>
      <w:r w:rsidRPr="001D2CE5">
        <w:rPr>
          <w:rFonts w:ascii="Roboto" w:hAnsi="Roboto"/>
          <w:color w:val="000000"/>
          <w:sz w:val="21"/>
          <w:szCs w:val="21"/>
          <w:lang w:val="fr-FR"/>
        </w:rPr>
        <w:t xml:space="preserve">où </w:t>
      </w:r>
      <w:r w:rsidR="00C83382" w:rsidRPr="001D2CE5">
        <w:rPr>
          <w:rFonts w:ascii="Roboto" w:hAnsi="Roboto"/>
          <w:color w:val="000000"/>
          <w:sz w:val="21"/>
          <w:szCs w:val="21"/>
          <w:lang w:val="fr-FR"/>
        </w:rPr>
        <w:t>une</w:t>
      </w:r>
      <w:r w:rsidR="002D2D09" w:rsidRPr="001D2CE5">
        <w:rPr>
          <w:rFonts w:ascii="Roboto" w:hAnsi="Roboto"/>
          <w:color w:val="000000"/>
          <w:sz w:val="21"/>
          <w:szCs w:val="21"/>
          <w:lang w:val="fr-FR"/>
        </w:rPr>
        <w:t xml:space="preserve"> proposition de projet</w:t>
      </w:r>
      <w:r w:rsidRPr="001D2CE5">
        <w:rPr>
          <w:rFonts w:ascii="Roboto" w:hAnsi="Roboto"/>
          <w:color w:val="000000"/>
          <w:sz w:val="21"/>
          <w:szCs w:val="21"/>
          <w:lang w:val="fr-FR"/>
        </w:rPr>
        <w:t xml:space="preserve"> n’est pas retenue</w:t>
      </w:r>
      <w:r w:rsidR="002D2D09" w:rsidRPr="001D2CE5">
        <w:rPr>
          <w:rFonts w:ascii="Roboto" w:hAnsi="Roboto"/>
          <w:color w:val="000000"/>
          <w:sz w:val="21"/>
          <w:szCs w:val="21"/>
          <w:lang w:val="fr-FR"/>
        </w:rPr>
        <w:t>, S0.1</w:t>
      </w:r>
      <w:r w:rsidR="00722895" w:rsidRPr="001D2CE5">
        <w:rPr>
          <w:rFonts w:ascii="Roboto" w:hAnsi="Roboto"/>
          <w:color w:val="000000"/>
          <w:sz w:val="21"/>
          <w:szCs w:val="21"/>
          <w:lang w:val="fr-FR"/>
        </w:rPr>
        <w:t xml:space="preserve"> – CP </w:t>
      </w:r>
      <w:r w:rsidR="002D2D09" w:rsidRPr="001D2CE5">
        <w:rPr>
          <w:rFonts w:ascii="Roboto" w:hAnsi="Roboto"/>
          <w:color w:val="000000"/>
          <w:sz w:val="21"/>
          <w:szCs w:val="21"/>
          <w:lang w:val="fr-FR"/>
        </w:rPr>
        <w:t xml:space="preserve">enverra une réponse motivée </w:t>
      </w:r>
      <w:r w:rsidR="00C83382" w:rsidRPr="001D2CE5">
        <w:rPr>
          <w:rFonts w:ascii="Roboto" w:hAnsi="Roboto"/>
          <w:color w:val="000000"/>
          <w:sz w:val="21"/>
          <w:szCs w:val="21"/>
          <w:lang w:val="fr-FR"/>
        </w:rPr>
        <w:t>au demandeur</w:t>
      </w:r>
      <w:r w:rsidR="002D2D09" w:rsidRPr="001D2CE5">
        <w:rPr>
          <w:rFonts w:ascii="Roboto" w:hAnsi="Roboto"/>
          <w:color w:val="000000"/>
          <w:sz w:val="21"/>
          <w:szCs w:val="21"/>
          <w:lang w:val="fr-FR"/>
        </w:rPr>
        <w:t>. S0.1</w:t>
      </w:r>
      <w:r w:rsidR="00722895" w:rsidRPr="001D2CE5">
        <w:rPr>
          <w:rFonts w:ascii="Roboto" w:hAnsi="Roboto"/>
          <w:color w:val="000000"/>
          <w:sz w:val="21"/>
          <w:szCs w:val="21"/>
          <w:lang w:val="fr-FR"/>
        </w:rPr>
        <w:t xml:space="preserve"> – CP </w:t>
      </w:r>
      <w:r w:rsidR="002D2D09" w:rsidRPr="001D2CE5">
        <w:rPr>
          <w:rFonts w:ascii="Roboto" w:hAnsi="Roboto"/>
          <w:color w:val="000000"/>
          <w:sz w:val="21"/>
          <w:szCs w:val="21"/>
          <w:lang w:val="fr-FR"/>
        </w:rPr>
        <w:t xml:space="preserve">informera également le(s) poste(s) diplomatique(s) concerné(s) ainsi que, le cas échéant, les autres entités qui ont </w:t>
      </w:r>
      <w:r w:rsidR="00C83382" w:rsidRPr="001D2CE5">
        <w:rPr>
          <w:rFonts w:ascii="Roboto" w:hAnsi="Roboto"/>
          <w:color w:val="000000"/>
          <w:sz w:val="21"/>
          <w:szCs w:val="21"/>
          <w:lang w:val="fr-FR"/>
        </w:rPr>
        <w:t>exprimé un intérêt</w:t>
      </w:r>
      <w:r w:rsidR="00C65593" w:rsidRPr="001D2CE5">
        <w:rPr>
          <w:rFonts w:ascii="Roboto" w:hAnsi="Roboto"/>
          <w:color w:val="000000"/>
          <w:sz w:val="21"/>
          <w:szCs w:val="21"/>
          <w:lang w:val="fr-FR"/>
        </w:rPr>
        <w:t xml:space="preserve"> ou ont été contactées</w:t>
      </w:r>
      <w:r w:rsidR="00C83382" w:rsidRPr="001D2CE5">
        <w:rPr>
          <w:rFonts w:ascii="Roboto" w:hAnsi="Roboto"/>
          <w:color w:val="000000"/>
          <w:sz w:val="21"/>
          <w:szCs w:val="21"/>
          <w:lang w:val="fr-FR"/>
        </w:rPr>
        <w:t xml:space="preserve"> dans</w:t>
      </w:r>
      <w:r w:rsidR="002D2D09" w:rsidRPr="001D2CE5">
        <w:rPr>
          <w:rFonts w:ascii="Roboto" w:hAnsi="Roboto"/>
          <w:color w:val="000000"/>
          <w:sz w:val="21"/>
          <w:szCs w:val="21"/>
          <w:lang w:val="fr-FR"/>
        </w:rPr>
        <w:t xml:space="preserve"> l</w:t>
      </w:r>
      <w:r w:rsidR="00C65593" w:rsidRPr="001D2CE5">
        <w:rPr>
          <w:rFonts w:ascii="Roboto" w:hAnsi="Roboto"/>
          <w:color w:val="000000"/>
          <w:sz w:val="21"/>
          <w:szCs w:val="21"/>
          <w:lang w:val="fr-FR"/>
        </w:rPr>
        <w:t>e c</w:t>
      </w:r>
      <w:r w:rsidR="002D2D09" w:rsidRPr="001D2CE5">
        <w:rPr>
          <w:rFonts w:ascii="Roboto" w:hAnsi="Roboto"/>
          <w:color w:val="000000"/>
          <w:sz w:val="21"/>
          <w:szCs w:val="21"/>
          <w:lang w:val="fr-FR"/>
        </w:rPr>
        <w:t>a</w:t>
      </w:r>
      <w:r w:rsidR="00C65593" w:rsidRPr="001D2CE5">
        <w:rPr>
          <w:rFonts w:ascii="Roboto" w:hAnsi="Roboto"/>
          <w:color w:val="000000"/>
          <w:sz w:val="21"/>
          <w:szCs w:val="21"/>
          <w:lang w:val="fr-FR"/>
        </w:rPr>
        <w:t>dre de cette</w:t>
      </w:r>
      <w:r w:rsidR="002D2D09" w:rsidRPr="001D2CE5">
        <w:rPr>
          <w:rFonts w:ascii="Roboto" w:hAnsi="Roboto"/>
          <w:color w:val="000000"/>
          <w:sz w:val="21"/>
          <w:szCs w:val="21"/>
          <w:lang w:val="fr-FR"/>
        </w:rPr>
        <w:t xml:space="preserve"> proposition.</w:t>
      </w:r>
    </w:p>
    <w:p w14:paraId="11FCB9E9" w14:textId="77777777" w:rsidR="002D2D09" w:rsidRPr="001D2CE5" w:rsidRDefault="002D2D09" w:rsidP="006F5BC3">
      <w:pPr>
        <w:pStyle w:val="Lijstalinea"/>
        <w:rPr>
          <w:rFonts w:ascii="Roboto" w:hAnsi="Roboto"/>
          <w:sz w:val="21"/>
          <w:szCs w:val="21"/>
          <w:lang w:val="fr-FR"/>
        </w:rPr>
      </w:pPr>
    </w:p>
    <w:p w14:paraId="2774E8ED" w14:textId="77777777" w:rsidR="00C826E3" w:rsidRPr="001D2CE5" w:rsidRDefault="00C826E3">
      <w:pPr>
        <w:numPr>
          <w:ilvl w:val="0"/>
          <w:numId w:val="4"/>
        </w:numPr>
        <w:jc w:val="both"/>
        <w:rPr>
          <w:rFonts w:ascii="Roboto" w:hAnsi="Roboto"/>
          <w:sz w:val="21"/>
          <w:szCs w:val="21"/>
          <w:lang w:val="fr-FR"/>
        </w:rPr>
      </w:pPr>
      <w:r w:rsidRPr="001D2CE5">
        <w:rPr>
          <w:rFonts w:ascii="Roboto" w:hAnsi="Roboto"/>
          <w:sz w:val="21"/>
          <w:szCs w:val="21"/>
          <w:lang w:val="fr-FR"/>
        </w:rPr>
        <w:lastRenderedPageBreak/>
        <w:t xml:space="preserve">Les critères d’évaluation </w:t>
      </w:r>
      <w:r w:rsidR="002D2D09" w:rsidRPr="001D2CE5">
        <w:rPr>
          <w:rFonts w:ascii="Roboto" w:hAnsi="Roboto"/>
          <w:sz w:val="21"/>
          <w:szCs w:val="21"/>
          <w:lang w:val="fr-FR"/>
        </w:rPr>
        <w:t>utilisés pour analyser chaque proposition de projet dans son e</w:t>
      </w:r>
      <w:r w:rsidR="009F0339" w:rsidRPr="001D2CE5">
        <w:rPr>
          <w:rFonts w:ascii="Roboto" w:hAnsi="Roboto"/>
          <w:sz w:val="21"/>
          <w:szCs w:val="21"/>
          <w:lang w:val="fr-FR"/>
        </w:rPr>
        <w:t>n</w:t>
      </w:r>
      <w:r w:rsidR="002D2D09" w:rsidRPr="001D2CE5">
        <w:rPr>
          <w:rFonts w:ascii="Roboto" w:hAnsi="Roboto"/>
          <w:sz w:val="21"/>
          <w:szCs w:val="21"/>
          <w:lang w:val="fr-FR"/>
        </w:rPr>
        <w:t xml:space="preserve">semble sont les suivants : </w:t>
      </w:r>
    </w:p>
    <w:p w14:paraId="4B18984D" w14:textId="77777777" w:rsidR="001E3875" w:rsidRPr="001D2CE5" w:rsidDel="005F6434" w:rsidRDefault="001E3875" w:rsidP="009F3270">
      <w:pPr>
        <w:jc w:val="both"/>
        <w:rPr>
          <w:rFonts w:ascii="Roboto" w:hAnsi="Roboto"/>
          <w:sz w:val="21"/>
          <w:szCs w:val="21"/>
          <w:lang w:val="fr-BE"/>
        </w:rPr>
      </w:pPr>
    </w:p>
    <w:p w14:paraId="09979166" w14:textId="77777777" w:rsidR="001E3875" w:rsidRPr="001D2CE5" w:rsidDel="005F6434" w:rsidRDefault="00F63770" w:rsidP="00ED5B4F">
      <w:pPr>
        <w:pStyle w:val="Lijstalinea"/>
        <w:numPr>
          <w:ilvl w:val="0"/>
          <w:numId w:val="22"/>
        </w:numPr>
        <w:jc w:val="both"/>
        <w:rPr>
          <w:rFonts w:ascii="Roboto" w:hAnsi="Roboto"/>
          <w:sz w:val="21"/>
          <w:szCs w:val="21"/>
          <w:lang w:val="fr-FR"/>
        </w:rPr>
      </w:pPr>
      <w:r w:rsidRPr="001D2CE5" w:rsidDel="005F6434">
        <w:rPr>
          <w:rFonts w:ascii="Roboto" w:hAnsi="Roboto"/>
          <w:b/>
          <w:sz w:val="21"/>
          <w:szCs w:val="21"/>
          <w:lang w:val="fr-FR"/>
        </w:rPr>
        <w:t>C</w:t>
      </w:r>
      <w:r w:rsidR="002F624E" w:rsidRPr="001D2CE5" w:rsidDel="005F6434">
        <w:rPr>
          <w:rFonts w:ascii="Roboto" w:hAnsi="Roboto"/>
          <w:b/>
          <w:sz w:val="21"/>
          <w:szCs w:val="21"/>
          <w:lang w:val="fr-FR"/>
        </w:rPr>
        <w:t>ohérence</w:t>
      </w:r>
      <w:r w:rsidR="00ED5B4F" w:rsidRPr="001D2CE5" w:rsidDel="005F6434">
        <w:rPr>
          <w:rFonts w:ascii="Roboto" w:hAnsi="Roboto"/>
          <w:sz w:val="21"/>
          <w:szCs w:val="21"/>
          <w:lang w:val="fr-FR"/>
        </w:rPr>
        <w:t> </w:t>
      </w:r>
      <w:r w:rsidR="008157AB" w:rsidRPr="001D2CE5" w:rsidDel="005F6434">
        <w:rPr>
          <w:rFonts w:ascii="Roboto" w:hAnsi="Roboto"/>
          <w:b/>
          <w:sz w:val="21"/>
          <w:szCs w:val="21"/>
          <w:lang w:val="fr-FR"/>
        </w:rPr>
        <w:t>:</w:t>
      </w:r>
      <w:r w:rsidR="002F624E" w:rsidRPr="001D2CE5" w:rsidDel="005F6434">
        <w:rPr>
          <w:rFonts w:ascii="Roboto" w:hAnsi="Roboto"/>
          <w:b/>
          <w:sz w:val="21"/>
          <w:szCs w:val="21"/>
          <w:lang w:val="fr-FR"/>
        </w:rPr>
        <w:t xml:space="preserve"> </w:t>
      </w:r>
      <w:r w:rsidR="002F624E" w:rsidRPr="001D2CE5" w:rsidDel="005F6434">
        <w:rPr>
          <w:rFonts w:ascii="Roboto" w:hAnsi="Roboto"/>
          <w:sz w:val="21"/>
          <w:szCs w:val="21"/>
          <w:lang w:val="fr-FR"/>
        </w:rPr>
        <w:t xml:space="preserve">le projet doit, dans une mesure </w:t>
      </w:r>
      <w:r w:rsidR="008157AB" w:rsidRPr="001D2CE5" w:rsidDel="005F6434">
        <w:rPr>
          <w:rFonts w:ascii="Roboto" w:hAnsi="Roboto"/>
          <w:sz w:val="21"/>
          <w:szCs w:val="21"/>
          <w:lang w:val="fr-FR"/>
        </w:rPr>
        <w:t>suffisante</w:t>
      </w:r>
      <w:r w:rsidR="002F624E" w:rsidRPr="001D2CE5" w:rsidDel="005F6434">
        <w:rPr>
          <w:rFonts w:ascii="Roboto" w:hAnsi="Roboto"/>
          <w:sz w:val="21"/>
          <w:szCs w:val="21"/>
          <w:lang w:val="fr-FR"/>
        </w:rPr>
        <w:t>, être conforme à l'objet social, à la mission et à l'expérience de l'organisation ou de l'instance concernée</w:t>
      </w:r>
      <w:r w:rsidR="004318C4" w:rsidRPr="001D2CE5" w:rsidDel="005F6434">
        <w:rPr>
          <w:rFonts w:ascii="Roboto" w:hAnsi="Roboto"/>
          <w:sz w:val="21"/>
          <w:szCs w:val="21"/>
          <w:lang w:val="fr-FR"/>
        </w:rPr>
        <w:t> ;</w:t>
      </w:r>
    </w:p>
    <w:p w14:paraId="16B1BE37" w14:textId="77777777" w:rsidR="001E3875" w:rsidRPr="001D2CE5" w:rsidDel="005F6434" w:rsidRDefault="00F63770" w:rsidP="00ED5B4F">
      <w:pPr>
        <w:pStyle w:val="Lijstalinea"/>
        <w:numPr>
          <w:ilvl w:val="0"/>
          <w:numId w:val="22"/>
        </w:numPr>
        <w:jc w:val="both"/>
        <w:rPr>
          <w:rFonts w:ascii="Roboto" w:hAnsi="Roboto"/>
          <w:sz w:val="21"/>
          <w:szCs w:val="21"/>
          <w:lang w:val="fr-FR"/>
        </w:rPr>
      </w:pPr>
      <w:r w:rsidRPr="001D2CE5" w:rsidDel="005F6434">
        <w:rPr>
          <w:rFonts w:ascii="Roboto" w:hAnsi="Roboto"/>
          <w:b/>
          <w:sz w:val="21"/>
          <w:szCs w:val="21"/>
          <w:lang w:val="fr-FR"/>
        </w:rPr>
        <w:t>P</w:t>
      </w:r>
      <w:r w:rsidR="002F624E" w:rsidRPr="001D2CE5" w:rsidDel="005F6434">
        <w:rPr>
          <w:rFonts w:ascii="Roboto" w:hAnsi="Roboto"/>
          <w:b/>
          <w:sz w:val="21"/>
          <w:szCs w:val="21"/>
          <w:lang w:val="fr-FR"/>
        </w:rPr>
        <w:t>ertinence</w:t>
      </w:r>
      <w:r w:rsidRPr="001D2CE5" w:rsidDel="005F6434">
        <w:rPr>
          <w:rFonts w:ascii="Roboto" w:hAnsi="Roboto"/>
          <w:sz w:val="21"/>
          <w:szCs w:val="21"/>
          <w:lang w:val="fr-FR"/>
        </w:rPr>
        <w:t> </w:t>
      </w:r>
      <w:r w:rsidRPr="001D2CE5" w:rsidDel="005F6434">
        <w:rPr>
          <w:rFonts w:ascii="Roboto" w:hAnsi="Roboto"/>
          <w:b/>
          <w:sz w:val="21"/>
          <w:szCs w:val="21"/>
          <w:lang w:val="fr-FR"/>
        </w:rPr>
        <w:t>:</w:t>
      </w:r>
      <w:r w:rsidR="002F624E" w:rsidRPr="001D2CE5" w:rsidDel="005F6434">
        <w:rPr>
          <w:rFonts w:ascii="Roboto" w:hAnsi="Roboto"/>
          <w:sz w:val="21"/>
          <w:szCs w:val="21"/>
          <w:lang w:val="fr-FR"/>
        </w:rPr>
        <w:t xml:space="preserve"> le projet doit offrir une plus-value claire pour l'un des </w:t>
      </w:r>
      <w:r w:rsidR="002F624E" w:rsidRPr="001D2CE5" w:rsidDel="005F6434">
        <w:rPr>
          <w:rFonts w:ascii="Roboto" w:hAnsi="Roboto"/>
          <w:color w:val="000000"/>
          <w:sz w:val="21"/>
          <w:szCs w:val="21"/>
          <w:lang w:val="fr-FR"/>
        </w:rPr>
        <w:t xml:space="preserve">objectifs et domaines d'action </w:t>
      </w:r>
      <w:r w:rsidR="002F624E" w:rsidRPr="001D2CE5" w:rsidDel="005F6434">
        <w:rPr>
          <w:rFonts w:ascii="Roboto" w:hAnsi="Roboto"/>
          <w:sz w:val="21"/>
          <w:szCs w:val="21"/>
          <w:lang w:val="fr-FR"/>
        </w:rPr>
        <w:t>formulés ci-dessus</w:t>
      </w:r>
      <w:r w:rsidR="00CB192C" w:rsidRPr="001D2CE5">
        <w:rPr>
          <w:rFonts w:ascii="Roboto" w:hAnsi="Roboto"/>
          <w:sz w:val="21"/>
          <w:szCs w:val="21"/>
          <w:lang w:val="fr-FR"/>
        </w:rPr>
        <w:t xml:space="preserve"> aux points 2 à 4</w:t>
      </w:r>
      <w:r w:rsidR="002F624E" w:rsidRPr="001D2CE5" w:rsidDel="005F6434">
        <w:rPr>
          <w:rFonts w:ascii="Roboto" w:hAnsi="Roboto"/>
          <w:sz w:val="21"/>
          <w:szCs w:val="21"/>
          <w:lang w:val="fr-FR"/>
        </w:rPr>
        <w:t xml:space="preserve"> </w:t>
      </w:r>
      <w:r w:rsidR="002F624E" w:rsidRPr="001D2CE5" w:rsidDel="005F6434">
        <w:rPr>
          <w:rFonts w:ascii="Roboto" w:hAnsi="Roboto"/>
          <w:sz w:val="21"/>
          <w:szCs w:val="21"/>
          <w:u w:val="single"/>
          <w:lang w:val="fr-FR"/>
        </w:rPr>
        <w:t>et</w:t>
      </w:r>
      <w:r w:rsidR="002F624E" w:rsidRPr="001D2CE5" w:rsidDel="005F6434">
        <w:rPr>
          <w:rFonts w:ascii="Roboto" w:hAnsi="Roboto"/>
          <w:sz w:val="21"/>
          <w:szCs w:val="21"/>
          <w:lang w:val="fr-FR"/>
        </w:rPr>
        <w:t xml:space="preserve"> pour les priorités de la politique étrangère belge</w:t>
      </w:r>
      <w:r w:rsidR="00CB192C" w:rsidRPr="001D2CE5">
        <w:rPr>
          <w:rFonts w:ascii="Roboto" w:hAnsi="Roboto"/>
          <w:sz w:val="21"/>
          <w:szCs w:val="21"/>
          <w:lang w:val="fr-FR"/>
        </w:rPr>
        <w:t xml:space="preserve"> pour l’année budgétaire en cours</w:t>
      </w:r>
      <w:r w:rsidR="00C65593" w:rsidRPr="001D2CE5">
        <w:rPr>
          <w:rFonts w:ascii="Roboto" w:hAnsi="Roboto"/>
          <w:sz w:val="21"/>
          <w:szCs w:val="21"/>
          <w:lang w:val="fr-FR"/>
        </w:rPr>
        <w:t xml:space="preserve"> conformément à la sollicitation de S0.1 – CP </w:t>
      </w:r>
      <w:r w:rsidRPr="001D2CE5" w:rsidDel="005F6434">
        <w:rPr>
          <w:rFonts w:ascii="Roboto" w:hAnsi="Roboto"/>
          <w:sz w:val="21"/>
          <w:szCs w:val="21"/>
          <w:lang w:val="fr-FR"/>
        </w:rPr>
        <w:t>;</w:t>
      </w:r>
    </w:p>
    <w:p w14:paraId="3BDAF462" w14:textId="77777777" w:rsidR="001E3875" w:rsidRPr="001D2CE5" w:rsidDel="005F6434" w:rsidRDefault="002F624E" w:rsidP="00ED5B4F">
      <w:pPr>
        <w:pStyle w:val="Lijstalinea"/>
        <w:numPr>
          <w:ilvl w:val="0"/>
          <w:numId w:val="22"/>
        </w:numPr>
        <w:jc w:val="both"/>
        <w:rPr>
          <w:rFonts w:ascii="Roboto" w:hAnsi="Roboto"/>
          <w:b/>
          <w:sz w:val="21"/>
          <w:szCs w:val="21"/>
          <w:lang w:val="fr-FR"/>
        </w:rPr>
      </w:pPr>
      <w:r w:rsidRPr="001D2CE5" w:rsidDel="005F6434">
        <w:rPr>
          <w:rFonts w:ascii="Roboto" w:hAnsi="Roboto"/>
          <w:b/>
          <w:sz w:val="21"/>
          <w:szCs w:val="21"/>
          <w:lang w:val="fr-FR"/>
        </w:rPr>
        <w:t>Efficacité</w:t>
      </w:r>
      <w:r w:rsidR="00ED5B4F" w:rsidRPr="001D2CE5" w:rsidDel="005F6434">
        <w:rPr>
          <w:rFonts w:ascii="Roboto" w:hAnsi="Roboto"/>
          <w:b/>
          <w:sz w:val="21"/>
          <w:szCs w:val="21"/>
          <w:lang w:val="fr-FR"/>
        </w:rPr>
        <w:t> :</w:t>
      </w:r>
    </w:p>
    <w:p w14:paraId="59DE3A7A" w14:textId="77777777" w:rsidR="001E3875" w:rsidRPr="001D2CE5" w:rsidDel="005F6434" w:rsidRDefault="009F0339" w:rsidP="00ED5B4F">
      <w:pPr>
        <w:pStyle w:val="Lijstalinea"/>
        <w:numPr>
          <w:ilvl w:val="0"/>
          <w:numId w:val="45"/>
        </w:numPr>
        <w:jc w:val="both"/>
        <w:rPr>
          <w:rFonts w:ascii="Roboto" w:hAnsi="Roboto"/>
          <w:sz w:val="21"/>
          <w:szCs w:val="21"/>
          <w:lang w:val="fr-FR"/>
        </w:rPr>
      </w:pPr>
      <w:r w:rsidRPr="001D2CE5">
        <w:rPr>
          <w:rFonts w:ascii="Roboto" w:hAnsi="Roboto"/>
          <w:sz w:val="21"/>
          <w:szCs w:val="21"/>
          <w:lang w:val="fr-FR"/>
        </w:rPr>
        <w:t>U</w:t>
      </w:r>
      <w:r w:rsidRPr="001D2CE5" w:rsidDel="005F6434">
        <w:rPr>
          <w:rFonts w:ascii="Roboto" w:hAnsi="Roboto"/>
          <w:sz w:val="21"/>
          <w:szCs w:val="21"/>
          <w:lang w:val="fr-FR"/>
        </w:rPr>
        <w:t xml:space="preserve">n </w:t>
      </w:r>
      <w:r w:rsidR="002F624E" w:rsidRPr="001D2CE5" w:rsidDel="005F6434">
        <w:rPr>
          <w:rFonts w:ascii="Roboto" w:hAnsi="Roboto"/>
          <w:sz w:val="21"/>
          <w:szCs w:val="21"/>
          <w:lang w:val="fr-FR"/>
        </w:rPr>
        <w:t>lien clair doit exister entre les défis concrets sur le terrain et les objectifs spécifiques du projet</w:t>
      </w:r>
      <w:r w:rsidR="00F63770" w:rsidRPr="001D2CE5" w:rsidDel="005F6434">
        <w:rPr>
          <w:rFonts w:ascii="Roboto" w:hAnsi="Roboto"/>
          <w:sz w:val="21"/>
          <w:szCs w:val="21"/>
          <w:lang w:val="fr-FR"/>
        </w:rPr>
        <w:t> ;</w:t>
      </w:r>
    </w:p>
    <w:p w14:paraId="3D764338" w14:textId="77777777" w:rsidR="001E3875" w:rsidRPr="001D2CE5" w:rsidDel="005F6434" w:rsidRDefault="009F0339" w:rsidP="00ED5B4F">
      <w:pPr>
        <w:pStyle w:val="Lijstalinea"/>
        <w:numPr>
          <w:ilvl w:val="0"/>
          <w:numId w:val="45"/>
        </w:numPr>
        <w:jc w:val="both"/>
        <w:rPr>
          <w:rFonts w:ascii="Roboto" w:hAnsi="Roboto"/>
          <w:sz w:val="21"/>
          <w:szCs w:val="21"/>
          <w:lang w:val="fr-FR"/>
        </w:rPr>
      </w:pPr>
      <w:r w:rsidRPr="001D2CE5">
        <w:rPr>
          <w:rFonts w:ascii="Roboto" w:hAnsi="Roboto"/>
          <w:sz w:val="21"/>
          <w:szCs w:val="21"/>
          <w:lang w:val="fr-FR"/>
        </w:rPr>
        <w:t>L</w:t>
      </w:r>
      <w:r w:rsidR="002F624E" w:rsidRPr="001D2CE5" w:rsidDel="005F6434">
        <w:rPr>
          <w:rFonts w:ascii="Roboto" w:hAnsi="Roboto"/>
          <w:sz w:val="21"/>
          <w:szCs w:val="21"/>
          <w:lang w:val="fr-FR"/>
        </w:rPr>
        <w:t>es résultats poursuivis doivent être clairement spécifiés (impact)</w:t>
      </w:r>
      <w:r w:rsidR="00F63770" w:rsidRPr="001D2CE5" w:rsidDel="005F6434">
        <w:rPr>
          <w:rFonts w:ascii="Roboto" w:hAnsi="Roboto"/>
          <w:sz w:val="21"/>
          <w:szCs w:val="21"/>
          <w:lang w:val="fr-FR"/>
        </w:rPr>
        <w:t> ;</w:t>
      </w:r>
    </w:p>
    <w:p w14:paraId="7CFDA092" w14:textId="77777777" w:rsidR="001E3875" w:rsidRPr="001D2CE5" w:rsidDel="005F6434" w:rsidRDefault="009F0339" w:rsidP="00ED5B4F">
      <w:pPr>
        <w:pStyle w:val="Lijstalinea"/>
        <w:numPr>
          <w:ilvl w:val="0"/>
          <w:numId w:val="45"/>
        </w:numPr>
        <w:jc w:val="both"/>
        <w:rPr>
          <w:rFonts w:ascii="Roboto" w:hAnsi="Roboto"/>
          <w:sz w:val="21"/>
          <w:szCs w:val="21"/>
          <w:lang w:val="fr-FR"/>
        </w:rPr>
      </w:pPr>
      <w:r w:rsidRPr="001D2CE5">
        <w:rPr>
          <w:rFonts w:ascii="Roboto" w:hAnsi="Roboto"/>
          <w:sz w:val="21"/>
          <w:szCs w:val="21"/>
          <w:lang w:val="fr-FR"/>
        </w:rPr>
        <w:t>U</w:t>
      </w:r>
      <w:r w:rsidR="002F624E" w:rsidRPr="001D2CE5" w:rsidDel="005F6434">
        <w:rPr>
          <w:rFonts w:ascii="Roboto" w:hAnsi="Roboto"/>
          <w:sz w:val="21"/>
          <w:szCs w:val="21"/>
          <w:lang w:val="fr-FR"/>
        </w:rPr>
        <w:t>n lien clair doit exister entre les activités envisagées et les résultats escomptés</w:t>
      </w:r>
      <w:r w:rsidR="00F63770" w:rsidRPr="001D2CE5" w:rsidDel="005F6434">
        <w:rPr>
          <w:rFonts w:ascii="Roboto" w:hAnsi="Roboto"/>
          <w:sz w:val="21"/>
          <w:szCs w:val="21"/>
          <w:lang w:val="fr-FR"/>
        </w:rPr>
        <w:t> ;</w:t>
      </w:r>
    </w:p>
    <w:p w14:paraId="2905EA17" w14:textId="77777777" w:rsidR="001E3875" w:rsidRPr="001D2CE5" w:rsidDel="005F6434" w:rsidRDefault="000C4FDF" w:rsidP="00ED5B4F">
      <w:pPr>
        <w:pStyle w:val="Lijstalinea"/>
        <w:numPr>
          <w:ilvl w:val="0"/>
          <w:numId w:val="45"/>
        </w:numPr>
        <w:jc w:val="both"/>
        <w:rPr>
          <w:rFonts w:ascii="Roboto" w:hAnsi="Roboto"/>
          <w:sz w:val="21"/>
          <w:szCs w:val="21"/>
          <w:lang w:val="fr-FR"/>
        </w:rPr>
      </w:pPr>
      <w:r w:rsidRPr="001D2CE5">
        <w:rPr>
          <w:rFonts w:ascii="Roboto" w:hAnsi="Roboto"/>
          <w:sz w:val="21"/>
          <w:szCs w:val="21"/>
          <w:lang w:val="fr-FR"/>
        </w:rPr>
        <w:t>L</w:t>
      </w:r>
      <w:r w:rsidR="002F624E" w:rsidRPr="001D2CE5" w:rsidDel="005F6434">
        <w:rPr>
          <w:rFonts w:ascii="Roboto" w:hAnsi="Roboto"/>
          <w:sz w:val="21"/>
          <w:szCs w:val="21"/>
          <w:lang w:val="fr-FR"/>
        </w:rPr>
        <w:t>es facteurs de risque et de réussite doivent faire l'objet d'une analyse approfondie</w:t>
      </w:r>
      <w:r w:rsidR="00F63770" w:rsidRPr="001D2CE5" w:rsidDel="005F6434">
        <w:rPr>
          <w:rFonts w:ascii="Roboto" w:hAnsi="Roboto"/>
          <w:sz w:val="21"/>
          <w:szCs w:val="21"/>
          <w:lang w:val="fr-FR"/>
        </w:rPr>
        <w:t> ;</w:t>
      </w:r>
    </w:p>
    <w:p w14:paraId="62F2414E" w14:textId="77777777" w:rsidR="001E3875" w:rsidRPr="001D2CE5" w:rsidDel="005F6434" w:rsidRDefault="002F624E" w:rsidP="00ED5B4F">
      <w:pPr>
        <w:pStyle w:val="Lijstalinea"/>
        <w:numPr>
          <w:ilvl w:val="0"/>
          <w:numId w:val="22"/>
        </w:numPr>
        <w:jc w:val="both"/>
        <w:rPr>
          <w:rFonts w:ascii="Roboto" w:hAnsi="Roboto"/>
          <w:b/>
          <w:sz w:val="21"/>
          <w:szCs w:val="21"/>
          <w:lang w:val="fr-FR"/>
        </w:rPr>
      </w:pPr>
      <w:r w:rsidRPr="001D2CE5" w:rsidDel="005F6434">
        <w:rPr>
          <w:rFonts w:ascii="Roboto" w:hAnsi="Roboto"/>
          <w:b/>
          <w:sz w:val="21"/>
          <w:szCs w:val="21"/>
          <w:lang w:val="fr-FR"/>
        </w:rPr>
        <w:t>Efficience</w:t>
      </w:r>
      <w:r w:rsidR="00ED5B4F" w:rsidRPr="001D2CE5" w:rsidDel="005F6434">
        <w:rPr>
          <w:rFonts w:ascii="Roboto" w:hAnsi="Roboto"/>
          <w:b/>
          <w:sz w:val="21"/>
          <w:szCs w:val="21"/>
          <w:lang w:val="fr-FR"/>
        </w:rPr>
        <w:t> :</w:t>
      </w:r>
    </w:p>
    <w:p w14:paraId="02C03C16" w14:textId="77777777" w:rsidR="001E3875" w:rsidRPr="001D2CE5" w:rsidDel="005F6434" w:rsidRDefault="000C4FDF" w:rsidP="00ED5B4F">
      <w:pPr>
        <w:pStyle w:val="Lijstalinea"/>
        <w:numPr>
          <w:ilvl w:val="0"/>
          <w:numId w:val="45"/>
        </w:numPr>
        <w:jc w:val="both"/>
        <w:rPr>
          <w:rFonts w:ascii="Roboto" w:hAnsi="Roboto"/>
          <w:sz w:val="21"/>
          <w:szCs w:val="21"/>
          <w:lang w:val="fr-FR"/>
        </w:rPr>
      </w:pPr>
      <w:r w:rsidRPr="001D2CE5">
        <w:rPr>
          <w:rFonts w:ascii="Roboto" w:hAnsi="Roboto"/>
          <w:sz w:val="21"/>
          <w:szCs w:val="21"/>
          <w:lang w:val="fr-FR"/>
        </w:rPr>
        <w:t>L</w:t>
      </w:r>
      <w:r w:rsidRPr="001D2CE5" w:rsidDel="005F6434">
        <w:rPr>
          <w:rFonts w:ascii="Roboto" w:hAnsi="Roboto"/>
          <w:sz w:val="21"/>
          <w:szCs w:val="21"/>
          <w:lang w:val="fr-FR"/>
        </w:rPr>
        <w:t xml:space="preserve">es </w:t>
      </w:r>
      <w:r w:rsidR="002F624E" w:rsidRPr="001D2CE5" w:rsidDel="005F6434">
        <w:rPr>
          <w:rFonts w:ascii="Roboto" w:hAnsi="Roboto"/>
          <w:sz w:val="21"/>
          <w:szCs w:val="21"/>
          <w:lang w:val="fr-FR"/>
        </w:rPr>
        <w:t xml:space="preserve">moyens les plus importants doivent être clairement décrits (budgétaires, logistiques, opérationnels, </w:t>
      </w:r>
      <w:r w:rsidR="00F63770" w:rsidRPr="001D2CE5" w:rsidDel="005F6434">
        <w:rPr>
          <w:rFonts w:ascii="Roboto" w:hAnsi="Roboto"/>
          <w:sz w:val="21"/>
          <w:szCs w:val="21"/>
          <w:lang w:val="fr-FR"/>
        </w:rPr>
        <w:t>etc.</w:t>
      </w:r>
      <w:r w:rsidR="002F624E" w:rsidRPr="001D2CE5" w:rsidDel="005F6434">
        <w:rPr>
          <w:rFonts w:ascii="Roboto" w:hAnsi="Roboto"/>
          <w:sz w:val="21"/>
          <w:szCs w:val="21"/>
          <w:lang w:val="fr-FR"/>
        </w:rPr>
        <w:t>)</w:t>
      </w:r>
      <w:r w:rsidR="00F63770" w:rsidRPr="001D2CE5" w:rsidDel="005F6434">
        <w:rPr>
          <w:rFonts w:ascii="Roboto" w:hAnsi="Roboto"/>
          <w:sz w:val="21"/>
          <w:szCs w:val="21"/>
          <w:lang w:val="fr-FR"/>
        </w:rPr>
        <w:t> ;</w:t>
      </w:r>
    </w:p>
    <w:p w14:paraId="23CDB6F1" w14:textId="77777777" w:rsidR="001E3875" w:rsidRPr="001D2CE5" w:rsidDel="005F6434" w:rsidRDefault="000C4FDF" w:rsidP="00ED5B4F">
      <w:pPr>
        <w:pStyle w:val="Lijstalinea"/>
        <w:numPr>
          <w:ilvl w:val="0"/>
          <w:numId w:val="45"/>
        </w:numPr>
        <w:jc w:val="both"/>
        <w:rPr>
          <w:rFonts w:ascii="Roboto" w:hAnsi="Roboto"/>
          <w:sz w:val="21"/>
          <w:szCs w:val="21"/>
          <w:lang w:val="fr-FR"/>
        </w:rPr>
      </w:pPr>
      <w:r w:rsidRPr="001D2CE5">
        <w:rPr>
          <w:rFonts w:ascii="Roboto" w:hAnsi="Roboto"/>
          <w:sz w:val="21"/>
          <w:szCs w:val="21"/>
          <w:lang w:val="fr-FR"/>
        </w:rPr>
        <w:t>U</w:t>
      </w:r>
      <w:r w:rsidR="002F624E" w:rsidRPr="001D2CE5" w:rsidDel="005F6434">
        <w:rPr>
          <w:rFonts w:ascii="Roboto" w:hAnsi="Roboto"/>
          <w:sz w:val="21"/>
          <w:szCs w:val="21"/>
          <w:lang w:val="fr-FR"/>
        </w:rPr>
        <w:t>n lien clair doit exister entre ces moyens et les activités envisagées</w:t>
      </w:r>
      <w:r w:rsidR="00F63770" w:rsidRPr="001D2CE5" w:rsidDel="005F6434">
        <w:rPr>
          <w:rFonts w:ascii="Roboto" w:hAnsi="Roboto"/>
          <w:sz w:val="21"/>
          <w:szCs w:val="21"/>
          <w:lang w:val="fr-FR"/>
        </w:rPr>
        <w:t> ;</w:t>
      </w:r>
    </w:p>
    <w:p w14:paraId="25EFEFB5" w14:textId="77777777" w:rsidR="001E3875" w:rsidRPr="001D2CE5" w:rsidDel="005F6434" w:rsidRDefault="00F63770" w:rsidP="00ED5B4F">
      <w:pPr>
        <w:pStyle w:val="Lijstalinea"/>
        <w:numPr>
          <w:ilvl w:val="0"/>
          <w:numId w:val="22"/>
        </w:numPr>
        <w:jc w:val="both"/>
        <w:rPr>
          <w:rFonts w:ascii="Roboto" w:hAnsi="Roboto"/>
          <w:sz w:val="21"/>
          <w:szCs w:val="21"/>
          <w:lang w:val="fr-FR"/>
        </w:rPr>
      </w:pPr>
      <w:r w:rsidRPr="001D2CE5" w:rsidDel="005F6434">
        <w:rPr>
          <w:rFonts w:ascii="Roboto" w:hAnsi="Roboto"/>
          <w:b/>
          <w:sz w:val="21"/>
          <w:szCs w:val="21"/>
          <w:lang w:val="fr-FR"/>
        </w:rPr>
        <w:t>Durabilité :</w:t>
      </w:r>
      <w:r w:rsidR="002F624E" w:rsidRPr="001D2CE5" w:rsidDel="005F6434">
        <w:rPr>
          <w:rFonts w:ascii="Roboto" w:hAnsi="Roboto"/>
          <w:sz w:val="21"/>
          <w:szCs w:val="21"/>
          <w:lang w:val="fr-FR"/>
        </w:rPr>
        <w:t xml:space="preserve"> des </w:t>
      </w:r>
      <w:r w:rsidR="00CF75AB" w:rsidRPr="001D2CE5">
        <w:rPr>
          <w:rFonts w:ascii="Roboto" w:hAnsi="Roboto"/>
          <w:sz w:val="21"/>
          <w:szCs w:val="21"/>
          <w:lang w:val="fr-FR"/>
        </w:rPr>
        <w:t>indications</w:t>
      </w:r>
      <w:r w:rsidR="00CF75AB" w:rsidRPr="001D2CE5" w:rsidDel="005F6434">
        <w:rPr>
          <w:rFonts w:ascii="Roboto" w:hAnsi="Roboto"/>
          <w:sz w:val="21"/>
          <w:szCs w:val="21"/>
          <w:lang w:val="fr-FR"/>
        </w:rPr>
        <w:t xml:space="preserve"> </w:t>
      </w:r>
      <w:r w:rsidR="002F624E" w:rsidRPr="001D2CE5" w:rsidDel="005F6434">
        <w:rPr>
          <w:rFonts w:ascii="Roboto" w:hAnsi="Roboto"/>
          <w:sz w:val="21"/>
          <w:szCs w:val="21"/>
          <w:lang w:val="fr-FR"/>
        </w:rPr>
        <w:t>suffisantes doivent être présentes pour que les résultats continuent encore d'exister après la fin du projet (renforcement des capacités institutionnelles et de gestion des institutions et/ou des organisations locales</w:t>
      </w:r>
      <w:r w:rsidR="008157AB" w:rsidRPr="001D2CE5" w:rsidDel="005F6434">
        <w:rPr>
          <w:rFonts w:ascii="Roboto" w:hAnsi="Roboto"/>
          <w:sz w:val="21"/>
          <w:szCs w:val="21"/>
          <w:lang w:val="fr-FR"/>
        </w:rPr>
        <w:t xml:space="preserve"> par exemple</w:t>
      </w:r>
      <w:r w:rsidR="002F624E" w:rsidRPr="001D2CE5" w:rsidDel="005F6434">
        <w:rPr>
          <w:rFonts w:ascii="Roboto" w:hAnsi="Roboto"/>
          <w:sz w:val="21"/>
          <w:szCs w:val="21"/>
          <w:lang w:val="fr-FR"/>
        </w:rPr>
        <w:t>)</w:t>
      </w:r>
      <w:r w:rsidRPr="001D2CE5" w:rsidDel="005F6434">
        <w:rPr>
          <w:rFonts w:ascii="Roboto" w:hAnsi="Roboto"/>
          <w:sz w:val="21"/>
          <w:szCs w:val="21"/>
          <w:lang w:val="fr-FR"/>
        </w:rPr>
        <w:t> ;</w:t>
      </w:r>
    </w:p>
    <w:p w14:paraId="00CBA70F" w14:textId="77777777" w:rsidR="001E3875" w:rsidRPr="001D2CE5" w:rsidDel="005F6434" w:rsidRDefault="00F63770" w:rsidP="00ED5B4F">
      <w:pPr>
        <w:pStyle w:val="Lijstalinea"/>
        <w:numPr>
          <w:ilvl w:val="0"/>
          <w:numId w:val="22"/>
        </w:numPr>
        <w:jc w:val="both"/>
        <w:rPr>
          <w:rFonts w:ascii="Roboto" w:hAnsi="Roboto"/>
          <w:sz w:val="21"/>
          <w:szCs w:val="21"/>
          <w:lang w:val="fr-FR"/>
        </w:rPr>
      </w:pPr>
      <w:r w:rsidRPr="001D2CE5" w:rsidDel="005F6434">
        <w:rPr>
          <w:rFonts w:ascii="Roboto" w:hAnsi="Roboto"/>
          <w:b/>
          <w:sz w:val="21"/>
          <w:szCs w:val="21"/>
          <w:lang w:val="fr-FR"/>
        </w:rPr>
        <w:t>S</w:t>
      </w:r>
      <w:r w:rsidR="002F624E" w:rsidRPr="001D2CE5" w:rsidDel="005F6434">
        <w:rPr>
          <w:rFonts w:ascii="Roboto" w:hAnsi="Roboto"/>
          <w:b/>
          <w:sz w:val="21"/>
          <w:szCs w:val="21"/>
          <w:lang w:val="fr-FR"/>
        </w:rPr>
        <w:t>ynergie et complémentarité</w:t>
      </w:r>
      <w:r w:rsidRPr="001D2CE5" w:rsidDel="005F6434">
        <w:rPr>
          <w:rFonts w:ascii="Roboto" w:hAnsi="Roboto"/>
          <w:sz w:val="21"/>
          <w:szCs w:val="21"/>
          <w:lang w:val="fr-FR"/>
        </w:rPr>
        <w:t> </w:t>
      </w:r>
      <w:r w:rsidRPr="001D2CE5" w:rsidDel="005F6434">
        <w:rPr>
          <w:rFonts w:ascii="Roboto" w:hAnsi="Roboto"/>
          <w:b/>
          <w:sz w:val="21"/>
          <w:szCs w:val="21"/>
          <w:lang w:val="fr-FR"/>
        </w:rPr>
        <w:t>:</w:t>
      </w:r>
      <w:r w:rsidR="002F624E" w:rsidRPr="001D2CE5" w:rsidDel="005F6434">
        <w:rPr>
          <w:rFonts w:ascii="Roboto" w:hAnsi="Roboto"/>
          <w:sz w:val="21"/>
          <w:szCs w:val="21"/>
          <w:lang w:val="fr-FR"/>
        </w:rPr>
        <w:t xml:space="preserve"> </w:t>
      </w:r>
      <w:r w:rsidR="00CB192C" w:rsidRPr="001D2CE5">
        <w:rPr>
          <w:rFonts w:ascii="Roboto" w:hAnsi="Roboto"/>
          <w:sz w:val="21"/>
          <w:szCs w:val="21"/>
          <w:lang w:val="fr-FR"/>
        </w:rPr>
        <w:t>la</w:t>
      </w:r>
      <w:r w:rsidR="000F4371" w:rsidRPr="001D2CE5">
        <w:rPr>
          <w:rFonts w:ascii="Roboto" w:hAnsi="Roboto"/>
          <w:sz w:val="21"/>
          <w:szCs w:val="21"/>
          <w:lang w:val="fr-FR"/>
        </w:rPr>
        <w:t xml:space="preserve"> cohérence</w:t>
      </w:r>
      <w:r w:rsidR="002F624E" w:rsidRPr="001D2CE5" w:rsidDel="005F6434">
        <w:rPr>
          <w:rFonts w:ascii="Roboto" w:hAnsi="Roboto"/>
          <w:sz w:val="21"/>
          <w:szCs w:val="21"/>
          <w:lang w:val="fr-FR"/>
        </w:rPr>
        <w:t xml:space="preserve"> </w:t>
      </w:r>
      <w:r w:rsidR="00CB192C" w:rsidRPr="001D2CE5">
        <w:rPr>
          <w:rFonts w:ascii="Roboto" w:hAnsi="Roboto"/>
          <w:sz w:val="21"/>
          <w:szCs w:val="21"/>
          <w:lang w:val="fr-FR"/>
        </w:rPr>
        <w:t>a</w:t>
      </w:r>
      <w:r w:rsidR="002F624E" w:rsidRPr="001D2CE5" w:rsidDel="005F6434">
        <w:rPr>
          <w:rFonts w:ascii="Roboto" w:hAnsi="Roboto"/>
          <w:sz w:val="21"/>
          <w:szCs w:val="21"/>
          <w:lang w:val="fr-FR"/>
        </w:rPr>
        <w:t>vec d'autres projets de consolidation de la paix et de prévention des conflits et avec des initiatives de la coopération (belge) au développement</w:t>
      </w:r>
      <w:r w:rsidR="00CB192C" w:rsidRPr="001D2CE5">
        <w:rPr>
          <w:rFonts w:ascii="Roboto" w:hAnsi="Roboto"/>
          <w:sz w:val="21"/>
          <w:szCs w:val="21"/>
          <w:lang w:val="fr-FR"/>
        </w:rPr>
        <w:t xml:space="preserve"> doit être apparente</w:t>
      </w:r>
      <w:r w:rsidRPr="001D2CE5" w:rsidDel="005F6434">
        <w:rPr>
          <w:rFonts w:ascii="Roboto" w:hAnsi="Roboto"/>
          <w:sz w:val="21"/>
          <w:szCs w:val="21"/>
          <w:lang w:val="fr-FR"/>
        </w:rPr>
        <w:t> ;</w:t>
      </w:r>
    </w:p>
    <w:p w14:paraId="1FD495AF" w14:textId="77777777" w:rsidR="001E3875" w:rsidRPr="001D2CE5" w:rsidDel="005F6434" w:rsidRDefault="00F63770" w:rsidP="00ED5B4F">
      <w:pPr>
        <w:pStyle w:val="Lijstalinea"/>
        <w:numPr>
          <w:ilvl w:val="0"/>
          <w:numId w:val="22"/>
        </w:numPr>
        <w:jc w:val="both"/>
        <w:rPr>
          <w:rFonts w:ascii="Roboto" w:hAnsi="Roboto"/>
          <w:sz w:val="21"/>
          <w:szCs w:val="21"/>
          <w:lang w:val="fr-FR"/>
        </w:rPr>
      </w:pPr>
      <w:r w:rsidRPr="001D2CE5" w:rsidDel="005F6434">
        <w:rPr>
          <w:rFonts w:ascii="Roboto" w:hAnsi="Roboto"/>
          <w:b/>
          <w:sz w:val="21"/>
          <w:szCs w:val="21"/>
          <w:lang w:val="fr-FR"/>
        </w:rPr>
        <w:t>Q</w:t>
      </w:r>
      <w:r w:rsidR="002F624E" w:rsidRPr="001D2CE5" w:rsidDel="005F6434">
        <w:rPr>
          <w:rFonts w:ascii="Roboto" w:hAnsi="Roboto"/>
          <w:b/>
          <w:sz w:val="21"/>
          <w:szCs w:val="21"/>
          <w:lang w:val="fr-FR"/>
        </w:rPr>
        <w:t>ualité administrative du dossier</w:t>
      </w:r>
      <w:r w:rsidRPr="001D2CE5" w:rsidDel="005F6434">
        <w:rPr>
          <w:rFonts w:ascii="Roboto" w:hAnsi="Roboto"/>
          <w:b/>
          <w:sz w:val="21"/>
          <w:szCs w:val="21"/>
          <w:lang w:val="fr-FR"/>
        </w:rPr>
        <w:t> :</w:t>
      </w:r>
      <w:r w:rsidR="002F624E" w:rsidRPr="001D2CE5" w:rsidDel="005F6434">
        <w:rPr>
          <w:rFonts w:ascii="Roboto" w:hAnsi="Roboto"/>
          <w:sz w:val="21"/>
          <w:szCs w:val="21"/>
          <w:lang w:val="fr-FR"/>
        </w:rPr>
        <w:t xml:space="preserve"> le dossier doit être introduit selon un calendrier imposé et contenir tous les éléments nécessaires à une évaluation et à </w:t>
      </w:r>
      <w:proofErr w:type="gramStart"/>
      <w:r w:rsidR="002F624E" w:rsidRPr="001D2CE5" w:rsidDel="005F6434">
        <w:rPr>
          <w:rFonts w:ascii="Roboto" w:hAnsi="Roboto"/>
          <w:sz w:val="21"/>
          <w:szCs w:val="21"/>
          <w:lang w:val="fr-FR"/>
        </w:rPr>
        <w:t>un suivi rapides</w:t>
      </w:r>
      <w:proofErr w:type="gramEnd"/>
      <w:r w:rsidR="002F624E" w:rsidRPr="001D2CE5" w:rsidDel="005F6434">
        <w:rPr>
          <w:rFonts w:ascii="Roboto" w:hAnsi="Roboto"/>
          <w:sz w:val="21"/>
          <w:szCs w:val="21"/>
          <w:lang w:val="fr-FR"/>
        </w:rPr>
        <w:t xml:space="preserve"> (sommaire, date de début et de fin, </w:t>
      </w:r>
      <w:r w:rsidRPr="001D2CE5" w:rsidDel="005F6434">
        <w:rPr>
          <w:rFonts w:ascii="Roboto" w:hAnsi="Roboto"/>
          <w:sz w:val="21"/>
          <w:szCs w:val="21"/>
          <w:lang w:val="fr-FR"/>
        </w:rPr>
        <w:t xml:space="preserve">informations </w:t>
      </w:r>
      <w:r w:rsidR="002F624E" w:rsidRPr="001D2CE5" w:rsidDel="005F6434">
        <w:rPr>
          <w:rFonts w:ascii="Roboto" w:hAnsi="Roboto"/>
          <w:sz w:val="21"/>
          <w:szCs w:val="21"/>
          <w:lang w:val="fr-FR"/>
        </w:rPr>
        <w:t xml:space="preserve">de contact, </w:t>
      </w:r>
      <w:r w:rsidRPr="001D2CE5" w:rsidDel="005F6434">
        <w:rPr>
          <w:rFonts w:ascii="Roboto" w:hAnsi="Roboto"/>
          <w:sz w:val="21"/>
          <w:szCs w:val="21"/>
          <w:lang w:val="fr-FR"/>
        </w:rPr>
        <w:t xml:space="preserve">informations </w:t>
      </w:r>
      <w:r w:rsidR="002F624E" w:rsidRPr="001D2CE5" w:rsidDel="005F6434">
        <w:rPr>
          <w:rFonts w:ascii="Roboto" w:hAnsi="Roboto"/>
          <w:sz w:val="21"/>
          <w:szCs w:val="21"/>
          <w:lang w:val="fr-FR"/>
        </w:rPr>
        <w:t xml:space="preserve">bancaires, </w:t>
      </w:r>
      <w:r w:rsidR="00B559A4" w:rsidRPr="001D2CE5">
        <w:rPr>
          <w:rFonts w:ascii="Roboto" w:hAnsi="Roboto"/>
          <w:sz w:val="21"/>
          <w:szCs w:val="21"/>
          <w:lang w:val="fr-FR"/>
        </w:rPr>
        <w:t xml:space="preserve">séquence </w:t>
      </w:r>
      <w:r w:rsidR="002F624E" w:rsidRPr="001D2CE5" w:rsidDel="005F6434">
        <w:rPr>
          <w:rFonts w:ascii="Roboto" w:hAnsi="Roboto"/>
          <w:sz w:val="21"/>
          <w:szCs w:val="21"/>
          <w:lang w:val="fr-FR"/>
        </w:rPr>
        <w:t>logique</w:t>
      </w:r>
      <w:r w:rsidR="00B559A4" w:rsidRPr="001D2CE5">
        <w:rPr>
          <w:rFonts w:ascii="Roboto" w:hAnsi="Roboto"/>
          <w:sz w:val="21"/>
          <w:szCs w:val="21"/>
          <w:lang w:val="fr-FR"/>
        </w:rPr>
        <w:t xml:space="preserve"> d’exécution</w:t>
      </w:r>
      <w:r w:rsidRPr="001D2CE5" w:rsidDel="005F6434">
        <w:rPr>
          <w:rFonts w:ascii="Roboto" w:hAnsi="Roboto"/>
          <w:sz w:val="21"/>
          <w:szCs w:val="21"/>
          <w:lang w:val="fr-FR"/>
        </w:rPr>
        <w:t>, entre autres) ;</w:t>
      </w:r>
    </w:p>
    <w:p w14:paraId="397F2CFF" w14:textId="77777777" w:rsidR="001E3875" w:rsidRPr="001D2CE5" w:rsidDel="005F6434" w:rsidRDefault="00F63770" w:rsidP="00ED5B4F">
      <w:pPr>
        <w:pStyle w:val="Lijstalinea"/>
        <w:numPr>
          <w:ilvl w:val="0"/>
          <w:numId w:val="22"/>
        </w:numPr>
        <w:jc w:val="both"/>
        <w:rPr>
          <w:rFonts w:ascii="Roboto" w:hAnsi="Roboto"/>
          <w:sz w:val="21"/>
          <w:szCs w:val="21"/>
          <w:lang w:val="fr-FR"/>
        </w:rPr>
      </w:pPr>
      <w:r w:rsidRPr="001D2CE5" w:rsidDel="005F6434">
        <w:rPr>
          <w:rFonts w:ascii="Roboto" w:hAnsi="Roboto"/>
          <w:b/>
          <w:color w:val="000000"/>
          <w:sz w:val="21"/>
          <w:szCs w:val="21"/>
          <w:lang w:val="fr-FR"/>
        </w:rPr>
        <w:t>C</w:t>
      </w:r>
      <w:r w:rsidR="002F624E" w:rsidRPr="001D2CE5" w:rsidDel="005F6434">
        <w:rPr>
          <w:rFonts w:ascii="Roboto" w:hAnsi="Roboto"/>
          <w:b/>
          <w:color w:val="000000"/>
          <w:sz w:val="21"/>
          <w:szCs w:val="21"/>
          <w:lang w:val="fr-FR"/>
        </w:rPr>
        <w:t>apacité de gestion suffisante</w:t>
      </w:r>
      <w:r w:rsidR="002F624E" w:rsidRPr="001D2CE5" w:rsidDel="005F6434">
        <w:rPr>
          <w:rFonts w:ascii="Roboto" w:hAnsi="Roboto"/>
          <w:color w:val="000000"/>
          <w:sz w:val="21"/>
          <w:szCs w:val="21"/>
          <w:lang w:val="fr-FR"/>
        </w:rPr>
        <w:t xml:space="preserve"> de l'organisation ou de l'instance concernée par rapport à l’exécution du projet et à la gestion des moyens</w:t>
      </w:r>
      <w:r w:rsidRPr="001D2CE5" w:rsidDel="005F6434">
        <w:rPr>
          <w:rFonts w:ascii="Roboto" w:hAnsi="Roboto"/>
          <w:color w:val="000000"/>
          <w:sz w:val="21"/>
          <w:szCs w:val="21"/>
          <w:lang w:val="fr-FR"/>
        </w:rPr>
        <w:t> ;</w:t>
      </w:r>
    </w:p>
    <w:p w14:paraId="5EEE107C" w14:textId="77777777" w:rsidR="001E3875" w:rsidRPr="001D2CE5" w:rsidDel="005F6434" w:rsidRDefault="002F624E" w:rsidP="00ED5B4F">
      <w:pPr>
        <w:pStyle w:val="Lijstalinea"/>
        <w:numPr>
          <w:ilvl w:val="0"/>
          <w:numId w:val="22"/>
        </w:numPr>
        <w:jc w:val="both"/>
        <w:rPr>
          <w:rFonts w:ascii="Roboto" w:hAnsi="Roboto"/>
          <w:sz w:val="21"/>
          <w:szCs w:val="21"/>
          <w:lang w:val="fr-FR"/>
        </w:rPr>
      </w:pPr>
      <w:r w:rsidRPr="001D2CE5" w:rsidDel="005F6434">
        <w:rPr>
          <w:rFonts w:ascii="Roboto" w:hAnsi="Roboto"/>
          <w:b/>
          <w:color w:val="000000"/>
          <w:sz w:val="21"/>
          <w:szCs w:val="21"/>
          <w:lang w:val="fr-FR"/>
        </w:rPr>
        <w:t xml:space="preserve">Capacité </w:t>
      </w:r>
      <w:r w:rsidR="003C5E35" w:rsidRPr="001D2CE5">
        <w:rPr>
          <w:rFonts w:ascii="Roboto" w:hAnsi="Roboto"/>
          <w:b/>
          <w:color w:val="000000"/>
          <w:sz w:val="21"/>
          <w:szCs w:val="21"/>
          <w:lang w:val="fr-FR"/>
        </w:rPr>
        <w:t xml:space="preserve">éventuelle </w:t>
      </w:r>
      <w:r w:rsidRPr="001D2CE5" w:rsidDel="005F6434">
        <w:rPr>
          <w:rFonts w:ascii="Roboto" w:hAnsi="Roboto"/>
          <w:b/>
          <w:color w:val="000000"/>
          <w:sz w:val="21"/>
          <w:szCs w:val="21"/>
          <w:lang w:val="fr-FR"/>
        </w:rPr>
        <w:t xml:space="preserve">de </w:t>
      </w:r>
      <w:r w:rsidRPr="001D2CE5" w:rsidDel="005F6434">
        <w:rPr>
          <w:rFonts w:ascii="Roboto" w:hAnsi="Roboto"/>
          <w:b/>
          <w:sz w:val="21"/>
          <w:szCs w:val="21"/>
          <w:lang w:val="fr-FR"/>
        </w:rPr>
        <w:t>l'organisation</w:t>
      </w:r>
      <w:r w:rsidRPr="001D2CE5" w:rsidDel="005F6434">
        <w:rPr>
          <w:rFonts w:ascii="Roboto" w:hAnsi="Roboto"/>
          <w:b/>
          <w:color w:val="000000"/>
          <w:sz w:val="21"/>
          <w:szCs w:val="21"/>
          <w:lang w:val="fr-FR"/>
        </w:rPr>
        <w:t xml:space="preserve"> concernée</w:t>
      </w:r>
      <w:r w:rsidR="008157AB" w:rsidRPr="001D2CE5" w:rsidDel="005F6434">
        <w:rPr>
          <w:rFonts w:ascii="Roboto" w:hAnsi="Roboto"/>
          <w:color w:val="000000"/>
          <w:sz w:val="21"/>
          <w:szCs w:val="21"/>
          <w:lang w:val="fr-FR"/>
        </w:rPr>
        <w:t xml:space="preserve">, à l’issue de la période d’octroi du subside, de poursuivre le projet grâce à des fonds propres ou d’autres sources de </w:t>
      </w:r>
      <w:r w:rsidRPr="001D2CE5" w:rsidDel="005F6434">
        <w:rPr>
          <w:rFonts w:ascii="Roboto" w:hAnsi="Roboto"/>
          <w:color w:val="000000"/>
          <w:sz w:val="21"/>
          <w:szCs w:val="21"/>
          <w:lang w:val="fr-FR"/>
        </w:rPr>
        <w:t>financ</w:t>
      </w:r>
      <w:r w:rsidR="008157AB" w:rsidRPr="001D2CE5" w:rsidDel="005F6434">
        <w:rPr>
          <w:rFonts w:ascii="Roboto" w:hAnsi="Roboto"/>
          <w:color w:val="000000"/>
          <w:sz w:val="21"/>
          <w:szCs w:val="21"/>
          <w:lang w:val="fr-FR"/>
        </w:rPr>
        <w:t>ement</w:t>
      </w:r>
      <w:r w:rsidRPr="001D2CE5" w:rsidDel="005F6434">
        <w:rPr>
          <w:rFonts w:ascii="Roboto" w:hAnsi="Roboto"/>
          <w:color w:val="000000"/>
          <w:sz w:val="21"/>
          <w:szCs w:val="21"/>
          <w:lang w:val="fr-FR"/>
        </w:rPr>
        <w:t>, o</w:t>
      </w:r>
      <w:r w:rsidR="008157AB" w:rsidRPr="001D2CE5" w:rsidDel="005F6434">
        <w:rPr>
          <w:rFonts w:ascii="Roboto" w:hAnsi="Roboto"/>
          <w:color w:val="000000"/>
          <w:sz w:val="21"/>
          <w:szCs w:val="21"/>
          <w:lang w:val="fr-FR"/>
        </w:rPr>
        <w:t xml:space="preserve">u au minimum de subsister de manière </w:t>
      </w:r>
      <w:r w:rsidRPr="001D2CE5" w:rsidDel="005F6434">
        <w:rPr>
          <w:rFonts w:ascii="Roboto" w:hAnsi="Roboto"/>
          <w:color w:val="000000"/>
          <w:sz w:val="21"/>
          <w:szCs w:val="21"/>
          <w:lang w:val="fr-FR"/>
        </w:rPr>
        <w:t>autonom</w:t>
      </w:r>
      <w:r w:rsidR="008157AB" w:rsidRPr="001D2CE5" w:rsidDel="005F6434">
        <w:rPr>
          <w:rFonts w:ascii="Roboto" w:hAnsi="Roboto"/>
          <w:color w:val="000000"/>
          <w:sz w:val="21"/>
          <w:szCs w:val="21"/>
          <w:lang w:val="fr-FR"/>
        </w:rPr>
        <w:t>e en tant qu’</w:t>
      </w:r>
      <w:r w:rsidRPr="001D2CE5" w:rsidDel="005F6434">
        <w:rPr>
          <w:rFonts w:ascii="Roboto" w:hAnsi="Roboto"/>
          <w:color w:val="000000"/>
          <w:sz w:val="21"/>
          <w:szCs w:val="21"/>
          <w:lang w:val="fr-FR"/>
        </w:rPr>
        <w:t>organisati</w:t>
      </w:r>
      <w:r w:rsidR="00F63770" w:rsidRPr="001D2CE5" w:rsidDel="005F6434">
        <w:rPr>
          <w:rFonts w:ascii="Roboto" w:hAnsi="Roboto"/>
          <w:color w:val="000000"/>
          <w:sz w:val="21"/>
          <w:szCs w:val="21"/>
          <w:lang w:val="fr-FR"/>
        </w:rPr>
        <w:t>on.</w:t>
      </w:r>
    </w:p>
    <w:p w14:paraId="6DFB3F1C" w14:textId="77777777" w:rsidR="001E3875" w:rsidRPr="001D2CE5" w:rsidRDefault="001E3875" w:rsidP="00D038FA">
      <w:pPr>
        <w:jc w:val="both"/>
        <w:rPr>
          <w:rFonts w:ascii="Roboto" w:hAnsi="Roboto"/>
          <w:sz w:val="21"/>
          <w:szCs w:val="21"/>
          <w:lang w:val="fr-FR"/>
        </w:rPr>
      </w:pPr>
    </w:p>
    <w:p w14:paraId="5AB0FBBF" w14:textId="77777777" w:rsidR="001E3875" w:rsidRPr="001D2CE5" w:rsidRDefault="001E3875" w:rsidP="009F3270">
      <w:pPr>
        <w:jc w:val="both"/>
        <w:rPr>
          <w:rFonts w:ascii="Roboto" w:hAnsi="Roboto"/>
          <w:b/>
          <w:sz w:val="21"/>
          <w:szCs w:val="21"/>
          <w:u w:val="single"/>
          <w:lang w:val="fr-FR"/>
        </w:rPr>
      </w:pPr>
    </w:p>
    <w:p w14:paraId="52B6C1DA" w14:textId="77777777" w:rsidR="001E3875" w:rsidRPr="001D2CE5" w:rsidRDefault="002F624E" w:rsidP="002F624E">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Formalisation du subside</w:t>
      </w:r>
    </w:p>
    <w:p w14:paraId="48379E83" w14:textId="77777777" w:rsidR="001E3875" w:rsidRPr="001D2CE5" w:rsidRDefault="001E3875" w:rsidP="009F3270">
      <w:pPr>
        <w:jc w:val="both"/>
        <w:rPr>
          <w:rFonts w:ascii="Roboto" w:hAnsi="Roboto"/>
          <w:sz w:val="21"/>
          <w:szCs w:val="21"/>
          <w:lang w:val="fr-FR"/>
        </w:rPr>
      </w:pPr>
    </w:p>
    <w:p w14:paraId="18C8EB06"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 xml:space="preserve">Les décisions positives seront formalisées de la manière </w:t>
      </w:r>
      <w:r w:rsidR="005242CA" w:rsidRPr="001D2CE5">
        <w:rPr>
          <w:rFonts w:ascii="Roboto" w:hAnsi="Roboto"/>
          <w:sz w:val="21"/>
          <w:szCs w:val="21"/>
          <w:lang w:val="fr-FR"/>
        </w:rPr>
        <w:t>et dans l’ordre</w:t>
      </w:r>
      <w:r w:rsidR="00C83382" w:rsidRPr="001D2CE5">
        <w:rPr>
          <w:rFonts w:ascii="Roboto" w:hAnsi="Roboto"/>
          <w:sz w:val="21"/>
          <w:szCs w:val="21"/>
          <w:lang w:val="fr-FR"/>
        </w:rPr>
        <w:t xml:space="preserve"> suivants</w:t>
      </w:r>
      <w:r w:rsidR="005242CA" w:rsidRPr="001D2CE5">
        <w:rPr>
          <w:rFonts w:ascii="Roboto" w:hAnsi="Roboto"/>
          <w:sz w:val="21"/>
          <w:szCs w:val="21"/>
          <w:lang w:val="fr-FR"/>
        </w:rPr>
        <w:t xml:space="preserve"> </w:t>
      </w:r>
      <w:r w:rsidR="000A4DCB" w:rsidRPr="001D2CE5">
        <w:rPr>
          <w:rFonts w:ascii="Roboto" w:hAnsi="Roboto"/>
          <w:sz w:val="21"/>
          <w:szCs w:val="21"/>
          <w:lang w:val="fr-FR"/>
        </w:rPr>
        <w:t>:</w:t>
      </w:r>
      <w:r w:rsidRPr="001D2CE5">
        <w:rPr>
          <w:rFonts w:ascii="Roboto" w:hAnsi="Roboto"/>
          <w:sz w:val="21"/>
          <w:szCs w:val="21"/>
          <w:lang w:val="fr-FR"/>
        </w:rPr>
        <w:t xml:space="preserve"> contrôle financier interne</w:t>
      </w:r>
      <w:r w:rsidR="002575F3" w:rsidRPr="001D2CE5">
        <w:rPr>
          <w:rFonts w:ascii="Roboto" w:hAnsi="Roboto"/>
          <w:sz w:val="21"/>
          <w:szCs w:val="21"/>
          <w:lang w:val="fr-FR"/>
        </w:rPr>
        <w:t xml:space="preserve"> (Inspection des Finances)</w:t>
      </w:r>
      <w:r w:rsidRPr="001D2CE5">
        <w:rPr>
          <w:rFonts w:ascii="Roboto" w:hAnsi="Roboto"/>
          <w:sz w:val="21"/>
          <w:szCs w:val="21"/>
          <w:lang w:val="fr-FR"/>
        </w:rPr>
        <w:t xml:space="preserve">, </w:t>
      </w:r>
      <w:r w:rsidR="001C2883" w:rsidRPr="001D2CE5">
        <w:rPr>
          <w:rFonts w:ascii="Roboto" w:hAnsi="Roboto"/>
          <w:sz w:val="21"/>
          <w:szCs w:val="21"/>
          <w:lang w:val="fr-FR"/>
        </w:rPr>
        <w:t xml:space="preserve">rédaction d’une convention (sur modèle type), </w:t>
      </w:r>
      <w:r w:rsidRPr="001D2CE5">
        <w:rPr>
          <w:rFonts w:ascii="Roboto" w:hAnsi="Roboto"/>
          <w:sz w:val="21"/>
          <w:szCs w:val="21"/>
          <w:lang w:val="fr-FR"/>
        </w:rPr>
        <w:t>signature d'un arrêté royal, engagement sur le budget de l’</w:t>
      </w:r>
      <w:r w:rsidR="00AA03C1" w:rsidRPr="001D2CE5">
        <w:rPr>
          <w:rFonts w:ascii="Roboto" w:hAnsi="Roboto"/>
          <w:sz w:val="21"/>
          <w:szCs w:val="21"/>
          <w:lang w:val="fr-FR"/>
        </w:rPr>
        <w:t>É</w:t>
      </w:r>
      <w:r w:rsidRPr="001D2CE5">
        <w:rPr>
          <w:rFonts w:ascii="Roboto" w:hAnsi="Roboto"/>
          <w:sz w:val="21"/>
          <w:szCs w:val="21"/>
          <w:lang w:val="fr-FR"/>
        </w:rPr>
        <w:t xml:space="preserve">tat, accord du </w:t>
      </w:r>
      <w:r w:rsidR="000A4DCB" w:rsidRPr="001D2CE5">
        <w:rPr>
          <w:rFonts w:ascii="Roboto" w:hAnsi="Roboto"/>
          <w:sz w:val="21"/>
          <w:szCs w:val="21"/>
          <w:lang w:val="fr-FR"/>
        </w:rPr>
        <w:t>c</w:t>
      </w:r>
      <w:r w:rsidRPr="001D2CE5">
        <w:rPr>
          <w:rFonts w:ascii="Roboto" w:hAnsi="Roboto"/>
          <w:sz w:val="21"/>
          <w:szCs w:val="21"/>
          <w:lang w:val="fr-FR"/>
        </w:rPr>
        <w:t xml:space="preserve">ontrôleur des </w:t>
      </w:r>
      <w:r w:rsidR="000A4DCB" w:rsidRPr="001D2CE5">
        <w:rPr>
          <w:rFonts w:ascii="Roboto" w:hAnsi="Roboto"/>
          <w:sz w:val="21"/>
          <w:szCs w:val="21"/>
          <w:lang w:val="fr-FR"/>
        </w:rPr>
        <w:t>e</w:t>
      </w:r>
      <w:r w:rsidRPr="001D2CE5">
        <w:rPr>
          <w:rFonts w:ascii="Roboto" w:hAnsi="Roboto"/>
          <w:sz w:val="21"/>
          <w:szCs w:val="21"/>
          <w:lang w:val="fr-FR"/>
        </w:rPr>
        <w:t>ngagements et notification officielle au bénéficiaire.</w:t>
      </w:r>
    </w:p>
    <w:p w14:paraId="6EECFA14" w14:textId="77777777" w:rsidR="001E3875" w:rsidRPr="001D2CE5" w:rsidRDefault="001E3875" w:rsidP="009F3270">
      <w:pPr>
        <w:ind w:left="360"/>
        <w:jc w:val="both"/>
        <w:rPr>
          <w:rFonts w:ascii="Roboto" w:hAnsi="Roboto"/>
          <w:sz w:val="21"/>
          <w:szCs w:val="21"/>
          <w:lang w:val="fr-FR"/>
        </w:rPr>
      </w:pPr>
    </w:p>
    <w:p w14:paraId="1442B440"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Le lien juridique avec l'État belge n’est effectif qu'à partir de la notification officielle.</w:t>
      </w:r>
      <w:r w:rsidR="009F3270" w:rsidRPr="001D2CE5">
        <w:rPr>
          <w:rFonts w:ascii="Roboto" w:hAnsi="Roboto"/>
          <w:sz w:val="21"/>
          <w:szCs w:val="21"/>
          <w:lang w:val="fr-FR"/>
        </w:rPr>
        <w:t xml:space="preserve"> </w:t>
      </w:r>
      <w:r w:rsidRPr="001D2CE5">
        <w:rPr>
          <w:rFonts w:ascii="Roboto" w:hAnsi="Roboto"/>
          <w:sz w:val="21"/>
          <w:szCs w:val="21"/>
          <w:lang w:val="fr-FR"/>
        </w:rPr>
        <w:t xml:space="preserve">Toute communication préalable </w:t>
      </w:r>
      <w:r w:rsidR="003779D7" w:rsidRPr="001D2CE5">
        <w:rPr>
          <w:rFonts w:ascii="Roboto" w:hAnsi="Roboto"/>
          <w:sz w:val="21"/>
          <w:szCs w:val="21"/>
          <w:lang w:val="fr-FR"/>
        </w:rPr>
        <w:t>sera</w:t>
      </w:r>
      <w:r w:rsidRPr="001D2CE5">
        <w:rPr>
          <w:rFonts w:ascii="Roboto" w:hAnsi="Roboto"/>
          <w:sz w:val="21"/>
          <w:szCs w:val="21"/>
          <w:lang w:val="fr-FR"/>
        </w:rPr>
        <w:t xml:space="preserve"> considérée </w:t>
      </w:r>
      <w:r w:rsidR="005242CA" w:rsidRPr="001D2CE5">
        <w:rPr>
          <w:rFonts w:ascii="Roboto" w:hAnsi="Roboto"/>
          <w:sz w:val="21"/>
          <w:szCs w:val="21"/>
          <w:lang w:val="fr-FR"/>
        </w:rPr>
        <w:t xml:space="preserve">comme </w:t>
      </w:r>
      <w:r w:rsidR="003779D7" w:rsidRPr="001D2CE5">
        <w:rPr>
          <w:rFonts w:ascii="Roboto" w:hAnsi="Roboto"/>
          <w:sz w:val="21"/>
          <w:szCs w:val="21"/>
          <w:lang w:val="fr-FR"/>
        </w:rPr>
        <w:t>n’</w:t>
      </w:r>
      <w:r w:rsidR="005242CA" w:rsidRPr="001D2CE5">
        <w:rPr>
          <w:rFonts w:ascii="Roboto" w:hAnsi="Roboto"/>
          <w:sz w:val="21"/>
          <w:szCs w:val="21"/>
          <w:lang w:val="fr-FR"/>
        </w:rPr>
        <w:t xml:space="preserve">ayant qu’un </w:t>
      </w:r>
      <w:r w:rsidRPr="001D2CE5">
        <w:rPr>
          <w:rFonts w:ascii="Roboto" w:hAnsi="Roboto"/>
          <w:sz w:val="21"/>
          <w:szCs w:val="21"/>
          <w:lang w:val="fr-FR"/>
        </w:rPr>
        <w:t>caractère informel.</w:t>
      </w:r>
    </w:p>
    <w:p w14:paraId="5E09ACC7" w14:textId="77777777" w:rsidR="001E3875" w:rsidRPr="001D2CE5" w:rsidRDefault="001E3875" w:rsidP="009F3270">
      <w:pPr>
        <w:ind w:left="360"/>
        <w:jc w:val="both"/>
        <w:rPr>
          <w:rFonts w:ascii="Roboto" w:hAnsi="Roboto"/>
          <w:sz w:val="21"/>
          <w:szCs w:val="21"/>
          <w:lang w:val="fr-FR"/>
        </w:rPr>
      </w:pPr>
    </w:p>
    <w:p w14:paraId="34362A9B" w14:textId="77777777" w:rsidR="00071FFE" w:rsidRPr="001D2CE5" w:rsidRDefault="002D2D09" w:rsidP="00071FFE">
      <w:pPr>
        <w:numPr>
          <w:ilvl w:val="0"/>
          <w:numId w:val="4"/>
        </w:numPr>
        <w:jc w:val="both"/>
        <w:rPr>
          <w:rFonts w:ascii="Roboto" w:hAnsi="Roboto"/>
          <w:sz w:val="21"/>
          <w:szCs w:val="21"/>
          <w:lang w:val="fr-FR"/>
        </w:rPr>
      </w:pPr>
      <w:r w:rsidRPr="001D2CE5">
        <w:rPr>
          <w:rFonts w:ascii="Roboto" w:hAnsi="Roboto"/>
          <w:sz w:val="21"/>
          <w:szCs w:val="21"/>
          <w:lang w:val="fr-FR"/>
        </w:rPr>
        <w:lastRenderedPageBreak/>
        <w:t>La notification officielle d</w:t>
      </w:r>
      <w:r w:rsidR="00F1044B" w:rsidRPr="001D2CE5">
        <w:rPr>
          <w:rFonts w:ascii="Roboto" w:hAnsi="Roboto"/>
          <w:sz w:val="21"/>
          <w:szCs w:val="21"/>
          <w:lang w:val="fr-FR"/>
        </w:rPr>
        <w:t>e</w:t>
      </w:r>
      <w:r w:rsidRPr="001D2CE5">
        <w:rPr>
          <w:rFonts w:ascii="Roboto" w:hAnsi="Roboto"/>
          <w:sz w:val="21"/>
          <w:szCs w:val="21"/>
          <w:lang w:val="fr-FR"/>
        </w:rPr>
        <w:t xml:space="preserve"> S0.1</w:t>
      </w:r>
      <w:r w:rsidR="00396EF8" w:rsidRPr="001D2CE5">
        <w:rPr>
          <w:rFonts w:ascii="Roboto" w:hAnsi="Roboto"/>
          <w:sz w:val="21"/>
          <w:szCs w:val="21"/>
          <w:lang w:val="fr-FR"/>
        </w:rPr>
        <w:t xml:space="preserve"> – CP </w:t>
      </w:r>
      <w:r w:rsidRPr="001D2CE5">
        <w:rPr>
          <w:rFonts w:ascii="Roboto" w:hAnsi="Roboto"/>
          <w:sz w:val="21"/>
          <w:szCs w:val="21"/>
          <w:lang w:val="fr-FR"/>
        </w:rPr>
        <w:t>est accompagnée de la convention formelle</w:t>
      </w:r>
      <w:r w:rsidR="005242CA" w:rsidRPr="001D2CE5">
        <w:rPr>
          <w:rFonts w:ascii="Roboto" w:hAnsi="Roboto"/>
          <w:sz w:val="21"/>
          <w:szCs w:val="21"/>
          <w:lang w:val="fr-FR"/>
        </w:rPr>
        <w:t xml:space="preserve"> signée par la partie belge</w:t>
      </w:r>
      <w:r w:rsidRPr="001D2CE5">
        <w:rPr>
          <w:rFonts w:ascii="Roboto" w:hAnsi="Roboto"/>
          <w:sz w:val="21"/>
          <w:szCs w:val="21"/>
          <w:lang w:val="fr-FR"/>
        </w:rPr>
        <w:t xml:space="preserve"> ainsi qu</w:t>
      </w:r>
      <w:r w:rsidR="005242CA" w:rsidRPr="001D2CE5">
        <w:rPr>
          <w:rFonts w:ascii="Roboto" w:hAnsi="Roboto"/>
          <w:sz w:val="21"/>
          <w:szCs w:val="21"/>
          <w:lang w:val="fr-FR"/>
        </w:rPr>
        <w:t>e d</w:t>
      </w:r>
      <w:r w:rsidRPr="001D2CE5">
        <w:rPr>
          <w:rFonts w:ascii="Roboto" w:hAnsi="Roboto"/>
          <w:sz w:val="21"/>
          <w:szCs w:val="21"/>
          <w:lang w:val="fr-FR"/>
        </w:rPr>
        <w:t>’une copie de l’</w:t>
      </w:r>
      <w:r w:rsidR="00396EF8" w:rsidRPr="001D2CE5">
        <w:rPr>
          <w:rFonts w:ascii="Roboto" w:hAnsi="Roboto"/>
          <w:sz w:val="21"/>
          <w:szCs w:val="21"/>
          <w:lang w:val="fr-FR"/>
        </w:rPr>
        <w:t>arrêté</w:t>
      </w:r>
      <w:r w:rsidRPr="001D2CE5">
        <w:rPr>
          <w:rFonts w:ascii="Roboto" w:hAnsi="Roboto"/>
          <w:sz w:val="21"/>
          <w:szCs w:val="21"/>
          <w:lang w:val="fr-FR"/>
        </w:rPr>
        <w:t xml:space="preserve"> royal</w:t>
      </w:r>
      <w:r w:rsidR="00C83382" w:rsidRPr="001D2CE5">
        <w:rPr>
          <w:rFonts w:ascii="Roboto" w:hAnsi="Roboto"/>
          <w:sz w:val="21"/>
          <w:szCs w:val="21"/>
          <w:lang w:val="fr-FR"/>
        </w:rPr>
        <w:t xml:space="preserve"> </w:t>
      </w:r>
      <w:r w:rsidR="00E128AB" w:rsidRPr="001D2CE5">
        <w:rPr>
          <w:rFonts w:ascii="Roboto" w:hAnsi="Roboto"/>
          <w:sz w:val="21"/>
          <w:szCs w:val="21"/>
          <w:lang w:val="fr-FR"/>
        </w:rPr>
        <w:t>signé</w:t>
      </w:r>
      <w:r w:rsidRPr="001D2CE5">
        <w:rPr>
          <w:rFonts w:ascii="Roboto" w:hAnsi="Roboto"/>
          <w:sz w:val="21"/>
          <w:szCs w:val="21"/>
          <w:lang w:val="fr-FR"/>
        </w:rPr>
        <w:t>. L</w:t>
      </w:r>
      <w:r w:rsidR="002F624E" w:rsidRPr="001D2CE5">
        <w:rPr>
          <w:rFonts w:ascii="Roboto" w:hAnsi="Roboto"/>
          <w:sz w:val="21"/>
          <w:szCs w:val="21"/>
          <w:lang w:val="fr-FR"/>
        </w:rPr>
        <w:t>es modalités concernant le financement accordé</w:t>
      </w:r>
      <w:r w:rsidRPr="001D2CE5">
        <w:rPr>
          <w:rFonts w:ascii="Roboto" w:hAnsi="Roboto"/>
          <w:sz w:val="21"/>
          <w:szCs w:val="21"/>
          <w:lang w:val="fr-FR"/>
        </w:rPr>
        <w:t xml:space="preserve"> sont fixées dans la convention.</w:t>
      </w:r>
    </w:p>
    <w:p w14:paraId="1D0D4DC2" w14:textId="77777777" w:rsidR="00071FFE" w:rsidRPr="001D2CE5" w:rsidRDefault="00071FFE" w:rsidP="00071FFE">
      <w:pPr>
        <w:pStyle w:val="Lijstalinea"/>
        <w:rPr>
          <w:rFonts w:ascii="Roboto" w:hAnsi="Roboto"/>
          <w:sz w:val="21"/>
          <w:szCs w:val="21"/>
          <w:lang w:val="fr-FR"/>
        </w:rPr>
      </w:pPr>
    </w:p>
    <w:p w14:paraId="226CCFF7" w14:textId="77777777" w:rsidR="006031EC" w:rsidRPr="001D2CE5" w:rsidRDefault="002D2D09" w:rsidP="00071FFE">
      <w:pPr>
        <w:numPr>
          <w:ilvl w:val="0"/>
          <w:numId w:val="4"/>
        </w:numPr>
        <w:jc w:val="both"/>
        <w:rPr>
          <w:rFonts w:ascii="Roboto" w:hAnsi="Roboto"/>
          <w:sz w:val="21"/>
          <w:szCs w:val="21"/>
          <w:lang w:val="fr-FR"/>
        </w:rPr>
      </w:pPr>
      <w:r w:rsidRPr="001D2CE5">
        <w:rPr>
          <w:rFonts w:ascii="Roboto" w:hAnsi="Roboto"/>
          <w:sz w:val="21"/>
          <w:szCs w:val="21"/>
          <w:lang w:val="fr-FR"/>
        </w:rPr>
        <w:t>L</w:t>
      </w:r>
      <w:r w:rsidR="002F624E" w:rsidRPr="001D2CE5">
        <w:rPr>
          <w:rFonts w:ascii="Roboto" w:hAnsi="Roboto"/>
          <w:sz w:val="21"/>
          <w:szCs w:val="21"/>
          <w:lang w:val="fr-FR"/>
        </w:rPr>
        <w:t>'organisation appose sa signature sur deux</w:t>
      </w:r>
      <w:r w:rsidR="00CB2191" w:rsidRPr="001D2CE5">
        <w:rPr>
          <w:rFonts w:ascii="Roboto" w:hAnsi="Roboto"/>
          <w:sz w:val="21"/>
          <w:szCs w:val="21"/>
          <w:lang w:val="fr-FR"/>
        </w:rPr>
        <w:t> </w:t>
      </w:r>
      <w:r w:rsidR="002F624E" w:rsidRPr="001D2CE5">
        <w:rPr>
          <w:rFonts w:ascii="Roboto" w:hAnsi="Roboto"/>
          <w:sz w:val="21"/>
          <w:szCs w:val="21"/>
          <w:lang w:val="fr-FR"/>
        </w:rPr>
        <w:t xml:space="preserve">exemplaires identiques de </w:t>
      </w:r>
      <w:r w:rsidR="00A83097" w:rsidRPr="001D2CE5">
        <w:rPr>
          <w:rFonts w:ascii="Roboto" w:hAnsi="Roboto"/>
          <w:sz w:val="21"/>
          <w:szCs w:val="21"/>
          <w:lang w:val="fr-FR"/>
        </w:rPr>
        <w:t>l</w:t>
      </w:r>
      <w:r w:rsidRPr="001D2CE5">
        <w:rPr>
          <w:rFonts w:ascii="Roboto" w:hAnsi="Roboto"/>
          <w:sz w:val="21"/>
          <w:szCs w:val="21"/>
          <w:lang w:val="fr-FR"/>
        </w:rPr>
        <w:t>a convention</w:t>
      </w:r>
      <w:r w:rsidR="002F624E" w:rsidRPr="001D2CE5">
        <w:rPr>
          <w:rFonts w:ascii="Roboto" w:hAnsi="Roboto"/>
          <w:sz w:val="21"/>
          <w:szCs w:val="21"/>
          <w:lang w:val="fr-FR"/>
        </w:rPr>
        <w:t>.</w:t>
      </w:r>
      <w:r w:rsidR="009F3270" w:rsidRPr="001D2CE5">
        <w:rPr>
          <w:rFonts w:ascii="Roboto" w:hAnsi="Roboto"/>
          <w:sz w:val="21"/>
          <w:szCs w:val="21"/>
          <w:lang w:val="fr-FR"/>
        </w:rPr>
        <w:t xml:space="preserve"> </w:t>
      </w:r>
      <w:r w:rsidR="002F624E" w:rsidRPr="001D2CE5">
        <w:rPr>
          <w:rFonts w:ascii="Roboto" w:hAnsi="Roboto"/>
          <w:sz w:val="21"/>
          <w:szCs w:val="21"/>
          <w:lang w:val="fr-FR"/>
        </w:rPr>
        <w:t>Un des deux</w:t>
      </w:r>
      <w:r w:rsidR="00CB2191" w:rsidRPr="001D2CE5">
        <w:rPr>
          <w:rFonts w:ascii="Roboto" w:hAnsi="Roboto"/>
          <w:sz w:val="21"/>
          <w:szCs w:val="21"/>
          <w:lang w:val="fr-FR"/>
        </w:rPr>
        <w:t> </w:t>
      </w:r>
      <w:r w:rsidR="002F624E" w:rsidRPr="001D2CE5">
        <w:rPr>
          <w:rFonts w:ascii="Roboto" w:hAnsi="Roboto"/>
          <w:sz w:val="21"/>
          <w:szCs w:val="21"/>
          <w:lang w:val="fr-FR"/>
        </w:rPr>
        <w:t>exemplaires sera ensuite re</w:t>
      </w:r>
      <w:r w:rsidR="00CB2191" w:rsidRPr="001D2CE5">
        <w:rPr>
          <w:rFonts w:ascii="Roboto" w:hAnsi="Roboto"/>
          <w:sz w:val="21"/>
          <w:szCs w:val="21"/>
          <w:lang w:val="fr-FR"/>
        </w:rPr>
        <w:t>nvoyé</w:t>
      </w:r>
      <w:r w:rsidR="002F624E" w:rsidRPr="001D2CE5">
        <w:rPr>
          <w:rFonts w:ascii="Roboto" w:hAnsi="Roboto"/>
          <w:sz w:val="21"/>
          <w:szCs w:val="21"/>
          <w:lang w:val="fr-FR"/>
        </w:rPr>
        <w:t xml:space="preserve"> </w:t>
      </w:r>
      <w:r w:rsidR="00396EF8" w:rsidRPr="001D2CE5">
        <w:rPr>
          <w:rFonts w:ascii="Roboto" w:hAnsi="Roboto"/>
          <w:sz w:val="21"/>
          <w:szCs w:val="21"/>
          <w:lang w:val="fr-FR"/>
        </w:rPr>
        <w:t>à</w:t>
      </w:r>
      <w:r w:rsidR="002F624E" w:rsidRPr="001D2CE5">
        <w:rPr>
          <w:rFonts w:ascii="Roboto" w:hAnsi="Roboto"/>
          <w:sz w:val="21"/>
          <w:szCs w:val="21"/>
          <w:lang w:val="fr-FR"/>
        </w:rPr>
        <w:t xml:space="preserve"> S0.1</w:t>
      </w:r>
      <w:r w:rsidR="00396EF8" w:rsidRPr="001D2CE5">
        <w:rPr>
          <w:rFonts w:ascii="Roboto" w:hAnsi="Roboto"/>
          <w:sz w:val="21"/>
          <w:szCs w:val="21"/>
          <w:lang w:val="fr-FR"/>
        </w:rPr>
        <w:t xml:space="preserve"> – CP</w:t>
      </w:r>
      <w:r w:rsidR="002F624E" w:rsidRPr="001D2CE5">
        <w:rPr>
          <w:rFonts w:ascii="Roboto" w:hAnsi="Roboto"/>
          <w:sz w:val="21"/>
          <w:szCs w:val="21"/>
          <w:lang w:val="fr-FR"/>
        </w:rPr>
        <w:t>.</w:t>
      </w:r>
    </w:p>
    <w:p w14:paraId="4372EAF5" w14:textId="77777777" w:rsidR="009B6372" w:rsidRPr="001D2CE5" w:rsidRDefault="009B6372" w:rsidP="009B6372">
      <w:pPr>
        <w:jc w:val="both"/>
        <w:rPr>
          <w:rFonts w:ascii="Roboto" w:hAnsi="Roboto"/>
          <w:sz w:val="21"/>
          <w:szCs w:val="21"/>
          <w:lang w:val="fr-FR"/>
        </w:rPr>
      </w:pPr>
    </w:p>
    <w:p w14:paraId="2AAC83A2" w14:textId="77777777" w:rsidR="001E3875" w:rsidRPr="001D2CE5" w:rsidRDefault="002F624E" w:rsidP="00B043CB">
      <w:pPr>
        <w:numPr>
          <w:ilvl w:val="0"/>
          <w:numId w:val="4"/>
        </w:numPr>
        <w:jc w:val="both"/>
        <w:rPr>
          <w:rFonts w:ascii="Roboto" w:hAnsi="Roboto"/>
          <w:sz w:val="21"/>
          <w:szCs w:val="21"/>
          <w:lang w:val="fr-FR"/>
        </w:rPr>
      </w:pPr>
      <w:r w:rsidRPr="001D2CE5">
        <w:rPr>
          <w:rFonts w:ascii="Roboto" w:hAnsi="Roboto"/>
          <w:sz w:val="21"/>
          <w:szCs w:val="21"/>
          <w:lang w:val="fr-FR"/>
        </w:rPr>
        <w:t xml:space="preserve">La convention </w:t>
      </w:r>
      <w:r w:rsidR="00040B34" w:rsidRPr="001D2CE5">
        <w:rPr>
          <w:rFonts w:ascii="Roboto" w:hAnsi="Roboto"/>
          <w:sz w:val="21"/>
          <w:szCs w:val="21"/>
          <w:lang w:val="fr-FR"/>
        </w:rPr>
        <w:t>comprend</w:t>
      </w:r>
      <w:r w:rsidRPr="001D2CE5">
        <w:rPr>
          <w:rFonts w:ascii="Roboto" w:hAnsi="Roboto"/>
          <w:sz w:val="21"/>
          <w:szCs w:val="21"/>
          <w:lang w:val="fr-FR"/>
        </w:rPr>
        <w:t xml:space="preserve"> </w:t>
      </w:r>
      <w:r w:rsidR="00CB2191" w:rsidRPr="001D2CE5">
        <w:rPr>
          <w:rFonts w:ascii="Roboto" w:hAnsi="Roboto"/>
          <w:sz w:val="21"/>
          <w:szCs w:val="21"/>
          <w:lang w:val="fr-FR"/>
        </w:rPr>
        <w:t xml:space="preserve">entre autres </w:t>
      </w:r>
      <w:r w:rsidRPr="001D2CE5">
        <w:rPr>
          <w:rFonts w:ascii="Roboto" w:hAnsi="Roboto"/>
          <w:sz w:val="21"/>
          <w:szCs w:val="21"/>
          <w:lang w:val="fr-FR"/>
        </w:rPr>
        <w:t>la destination du subside, les aspects budgétaires, les échéances de paiement</w:t>
      </w:r>
      <w:r w:rsidR="00CF1045" w:rsidRPr="001D2CE5">
        <w:rPr>
          <w:rFonts w:ascii="Roboto" w:hAnsi="Roboto"/>
          <w:sz w:val="21"/>
          <w:szCs w:val="21"/>
          <w:lang w:val="fr-FR"/>
        </w:rPr>
        <w:t xml:space="preserve">, les éléments de visibilité </w:t>
      </w:r>
      <w:r w:rsidR="00CB2191" w:rsidRPr="001D2CE5">
        <w:rPr>
          <w:rFonts w:ascii="Roboto" w:hAnsi="Roboto"/>
          <w:sz w:val="21"/>
          <w:szCs w:val="21"/>
          <w:lang w:val="fr-FR"/>
        </w:rPr>
        <w:t>et</w:t>
      </w:r>
      <w:r w:rsidRPr="001D2CE5">
        <w:rPr>
          <w:rFonts w:ascii="Roboto" w:hAnsi="Roboto"/>
          <w:sz w:val="21"/>
          <w:szCs w:val="21"/>
          <w:lang w:val="fr-FR"/>
        </w:rPr>
        <w:t xml:space="preserve"> les</w:t>
      </w:r>
      <w:r w:rsidR="00CB2191" w:rsidRPr="001D2CE5">
        <w:rPr>
          <w:rFonts w:ascii="Roboto" w:hAnsi="Roboto"/>
          <w:sz w:val="21"/>
          <w:szCs w:val="21"/>
          <w:lang w:val="fr-FR"/>
        </w:rPr>
        <w:t xml:space="preserve"> modalités d’établissement de</w:t>
      </w:r>
      <w:r w:rsidRPr="001D2CE5">
        <w:rPr>
          <w:rFonts w:ascii="Roboto" w:hAnsi="Roboto"/>
          <w:sz w:val="21"/>
          <w:szCs w:val="21"/>
          <w:lang w:val="fr-FR"/>
        </w:rPr>
        <w:t xml:space="preserve"> rapport</w:t>
      </w:r>
      <w:r w:rsidR="00CB2191" w:rsidRPr="001D2CE5">
        <w:rPr>
          <w:rFonts w:ascii="Roboto" w:hAnsi="Roboto"/>
          <w:sz w:val="21"/>
          <w:szCs w:val="21"/>
          <w:lang w:val="fr-FR"/>
        </w:rPr>
        <w:t>s</w:t>
      </w:r>
      <w:r w:rsidRPr="001D2CE5">
        <w:rPr>
          <w:rFonts w:ascii="Roboto" w:hAnsi="Roboto"/>
          <w:sz w:val="21"/>
          <w:szCs w:val="21"/>
          <w:lang w:val="fr-FR"/>
        </w:rPr>
        <w:t>.</w:t>
      </w:r>
      <w:r w:rsidR="00E17DE9" w:rsidRPr="001D2CE5">
        <w:rPr>
          <w:rFonts w:ascii="Roboto" w:hAnsi="Roboto"/>
          <w:sz w:val="21"/>
          <w:szCs w:val="21"/>
          <w:lang w:val="fr-FR"/>
        </w:rPr>
        <w:t xml:space="preserve"> </w:t>
      </w:r>
      <w:r w:rsidR="00B043CB" w:rsidRPr="001D2CE5">
        <w:rPr>
          <w:rFonts w:ascii="Roboto" w:hAnsi="Roboto"/>
          <w:sz w:val="21"/>
          <w:szCs w:val="21"/>
          <w:lang w:val="fr-FR"/>
        </w:rPr>
        <w:t xml:space="preserve">Elle </w:t>
      </w:r>
      <w:r w:rsidR="00C83382" w:rsidRPr="001D2CE5">
        <w:rPr>
          <w:rFonts w:ascii="Roboto" w:hAnsi="Roboto"/>
          <w:sz w:val="21"/>
          <w:szCs w:val="21"/>
          <w:lang w:val="fr-FR"/>
        </w:rPr>
        <w:t xml:space="preserve">fera </w:t>
      </w:r>
      <w:r w:rsidR="00B043CB" w:rsidRPr="001D2CE5">
        <w:rPr>
          <w:rFonts w:ascii="Roboto" w:hAnsi="Roboto"/>
          <w:sz w:val="21"/>
          <w:szCs w:val="21"/>
          <w:lang w:val="fr-FR"/>
        </w:rPr>
        <w:t>référence à la proposition de projet</w:t>
      </w:r>
      <w:r w:rsidR="00C83382" w:rsidRPr="001D2CE5">
        <w:rPr>
          <w:rFonts w:ascii="Roboto" w:hAnsi="Roboto"/>
          <w:sz w:val="21"/>
          <w:szCs w:val="21"/>
          <w:lang w:val="fr-FR"/>
        </w:rPr>
        <w:t xml:space="preserve"> tel qu’agréé</w:t>
      </w:r>
      <w:r w:rsidR="00B043CB" w:rsidRPr="001D2CE5">
        <w:rPr>
          <w:rFonts w:ascii="Roboto" w:hAnsi="Roboto"/>
          <w:sz w:val="21"/>
          <w:szCs w:val="21"/>
          <w:lang w:val="fr-FR"/>
        </w:rPr>
        <w:t xml:space="preserve"> </w:t>
      </w:r>
      <w:r w:rsidR="0079168A" w:rsidRPr="001D2CE5">
        <w:rPr>
          <w:rFonts w:ascii="Roboto" w:hAnsi="Roboto"/>
          <w:sz w:val="21"/>
          <w:szCs w:val="21"/>
          <w:lang w:val="fr-FR"/>
        </w:rPr>
        <w:t xml:space="preserve">et aux </w:t>
      </w:r>
      <w:r w:rsidR="005242CA" w:rsidRPr="001D2CE5">
        <w:rPr>
          <w:rFonts w:ascii="Roboto" w:hAnsi="Roboto"/>
          <w:sz w:val="21"/>
          <w:szCs w:val="21"/>
          <w:lang w:val="fr-FR"/>
        </w:rPr>
        <w:t xml:space="preserve">présentes </w:t>
      </w:r>
      <w:r w:rsidR="0079168A" w:rsidRPr="001D2CE5">
        <w:rPr>
          <w:rFonts w:ascii="Roboto" w:hAnsi="Roboto"/>
          <w:sz w:val="21"/>
          <w:szCs w:val="21"/>
          <w:lang w:val="fr-FR"/>
        </w:rPr>
        <w:t>directives qui s</w:t>
      </w:r>
      <w:r w:rsidR="00C83382" w:rsidRPr="001D2CE5">
        <w:rPr>
          <w:rFonts w:ascii="Roboto" w:hAnsi="Roboto"/>
          <w:sz w:val="21"/>
          <w:szCs w:val="21"/>
          <w:lang w:val="fr-FR"/>
        </w:rPr>
        <w:t>er</w:t>
      </w:r>
      <w:r w:rsidR="0079168A" w:rsidRPr="001D2CE5">
        <w:rPr>
          <w:rFonts w:ascii="Roboto" w:hAnsi="Roboto"/>
          <w:sz w:val="21"/>
          <w:szCs w:val="21"/>
          <w:lang w:val="fr-FR"/>
        </w:rPr>
        <w:t>ont</w:t>
      </w:r>
      <w:r w:rsidR="005242CA" w:rsidRPr="001D2CE5">
        <w:rPr>
          <w:rFonts w:ascii="Roboto" w:hAnsi="Roboto"/>
          <w:sz w:val="21"/>
          <w:szCs w:val="21"/>
          <w:lang w:val="fr-FR"/>
        </w:rPr>
        <w:t xml:space="preserve"> rapp</w:t>
      </w:r>
      <w:r w:rsidR="00ED19C7" w:rsidRPr="001D2CE5">
        <w:rPr>
          <w:rFonts w:ascii="Roboto" w:hAnsi="Roboto"/>
          <w:sz w:val="21"/>
          <w:szCs w:val="21"/>
          <w:lang w:val="fr-FR"/>
        </w:rPr>
        <w:t>e</w:t>
      </w:r>
      <w:r w:rsidR="005242CA" w:rsidRPr="001D2CE5">
        <w:rPr>
          <w:rFonts w:ascii="Roboto" w:hAnsi="Roboto"/>
          <w:sz w:val="21"/>
          <w:szCs w:val="21"/>
          <w:lang w:val="fr-FR"/>
        </w:rPr>
        <w:t>lées</w:t>
      </w:r>
      <w:r w:rsidR="00B043CB" w:rsidRPr="001D2CE5">
        <w:rPr>
          <w:rFonts w:ascii="Roboto" w:hAnsi="Roboto"/>
          <w:sz w:val="21"/>
          <w:szCs w:val="21"/>
          <w:lang w:val="fr-FR"/>
        </w:rPr>
        <w:t xml:space="preserve"> en annexe</w:t>
      </w:r>
      <w:r w:rsidR="00C83382" w:rsidRPr="001D2CE5">
        <w:rPr>
          <w:rFonts w:ascii="Roboto" w:hAnsi="Roboto"/>
          <w:sz w:val="21"/>
          <w:szCs w:val="21"/>
          <w:lang w:val="fr-FR"/>
        </w:rPr>
        <w:t xml:space="preserve"> de la convention</w:t>
      </w:r>
      <w:r w:rsidR="00B043CB" w:rsidRPr="001D2CE5">
        <w:rPr>
          <w:rFonts w:ascii="Roboto" w:hAnsi="Roboto"/>
          <w:sz w:val="21"/>
          <w:szCs w:val="21"/>
          <w:lang w:val="fr-FR"/>
        </w:rPr>
        <w:t>.</w:t>
      </w:r>
    </w:p>
    <w:p w14:paraId="3742B465" w14:textId="77777777" w:rsidR="006031EC" w:rsidRPr="001D2CE5" w:rsidRDefault="006031EC" w:rsidP="00B043CB">
      <w:pPr>
        <w:jc w:val="both"/>
        <w:rPr>
          <w:rFonts w:ascii="Roboto" w:hAnsi="Roboto"/>
          <w:sz w:val="21"/>
          <w:szCs w:val="21"/>
          <w:lang w:val="fr-FR"/>
        </w:rPr>
      </w:pPr>
    </w:p>
    <w:p w14:paraId="150F58AA" w14:textId="77777777" w:rsidR="001E3875" w:rsidRPr="001D2CE5" w:rsidRDefault="00CB2191" w:rsidP="002F624E">
      <w:pPr>
        <w:numPr>
          <w:ilvl w:val="0"/>
          <w:numId w:val="4"/>
        </w:numPr>
        <w:jc w:val="both"/>
        <w:rPr>
          <w:rFonts w:ascii="Roboto" w:hAnsi="Roboto"/>
          <w:sz w:val="21"/>
          <w:szCs w:val="21"/>
          <w:lang w:val="fr-FR"/>
        </w:rPr>
      </w:pPr>
      <w:r w:rsidRPr="001D2CE5">
        <w:rPr>
          <w:rFonts w:ascii="Roboto" w:hAnsi="Roboto"/>
          <w:sz w:val="21"/>
          <w:szCs w:val="21"/>
          <w:lang w:val="fr-FR"/>
        </w:rPr>
        <w:t>À titre indicatif, l</w:t>
      </w:r>
      <w:r w:rsidR="002F624E" w:rsidRPr="001D2CE5">
        <w:rPr>
          <w:rFonts w:ascii="Roboto" w:hAnsi="Roboto"/>
          <w:sz w:val="21"/>
          <w:szCs w:val="21"/>
          <w:lang w:val="fr-FR"/>
        </w:rPr>
        <w:t>'ensemble de cette phase</w:t>
      </w:r>
      <w:r w:rsidRPr="001D2CE5">
        <w:rPr>
          <w:rFonts w:ascii="Roboto" w:hAnsi="Roboto"/>
          <w:sz w:val="21"/>
          <w:szCs w:val="21"/>
          <w:lang w:val="fr-FR"/>
        </w:rPr>
        <w:t xml:space="preserve"> dure </w:t>
      </w:r>
      <w:proofErr w:type="gramStart"/>
      <w:r w:rsidRPr="001D2CE5">
        <w:rPr>
          <w:rFonts w:ascii="Roboto" w:hAnsi="Roboto"/>
          <w:sz w:val="21"/>
          <w:szCs w:val="21"/>
          <w:lang w:val="fr-FR"/>
        </w:rPr>
        <w:t>de un</w:t>
      </w:r>
      <w:proofErr w:type="gramEnd"/>
      <w:r w:rsidRPr="001D2CE5">
        <w:rPr>
          <w:rFonts w:ascii="Roboto" w:hAnsi="Roboto"/>
          <w:sz w:val="21"/>
          <w:szCs w:val="21"/>
          <w:lang w:val="fr-FR"/>
        </w:rPr>
        <w:t xml:space="preserve"> à</w:t>
      </w:r>
      <w:r w:rsidR="002F624E" w:rsidRPr="001D2CE5">
        <w:rPr>
          <w:rFonts w:ascii="Roboto" w:hAnsi="Roboto"/>
          <w:sz w:val="21"/>
          <w:szCs w:val="21"/>
          <w:lang w:val="fr-FR"/>
        </w:rPr>
        <w:t xml:space="preserve"> trois</w:t>
      </w:r>
      <w:r w:rsidRPr="001D2CE5">
        <w:rPr>
          <w:rFonts w:ascii="Roboto" w:hAnsi="Roboto"/>
          <w:sz w:val="21"/>
          <w:szCs w:val="21"/>
          <w:lang w:val="fr-FR"/>
        </w:rPr>
        <w:t> </w:t>
      </w:r>
      <w:r w:rsidR="002F624E" w:rsidRPr="001D2CE5">
        <w:rPr>
          <w:rFonts w:ascii="Roboto" w:hAnsi="Roboto"/>
          <w:sz w:val="21"/>
          <w:szCs w:val="21"/>
          <w:lang w:val="fr-FR"/>
        </w:rPr>
        <w:t>mois.</w:t>
      </w:r>
    </w:p>
    <w:p w14:paraId="08C940A9" w14:textId="77777777" w:rsidR="000A2567" w:rsidRPr="001D2CE5" w:rsidRDefault="000A2567" w:rsidP="000A2567">
      <w:pPr>
        <w:jc w:val="both"/>
        <w:rPr>
          <w:rFonts w:ascii="Roboto" w:hAnsi="Roboto"/>
          <w:sz w:val="21"/>
          <w:szCs w:val="21"/>
          <w:lang w:val="fr-FR"/>
        </w:rPr>
      </w:pPr>
    </w:p>
    <w:p w14:paraId="2BC25123" w14:textId="77777777" w:rsidR="001E3875" w:rsidRPr="001D2CE5" w:rsidRDefault="002F624E" w:rsidP="002F624E">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Paiement</w:t>
      </w:r>
    </w:p>
    <w:p w14:paraId="58AF78F7" w14:textId="77777777" w:rsidR="001E3875" w:rsidRPr="001D2CE5" w:rsidRDefault="001E3875" w:rsidP="009F3270">
      <w:pPr>
        <w:jc w:val="both"/>
        <w:rPr>
          <w:rFonts w:ascii="Roboto" w:hAnsi="Roboto"/>
          <w:sz w:val="21"/>
          <w:szCs w:val="21"/>
          <w:lang w:val="fr-FR"/>
        </w:rPr>
      </w:pPr>
    </w:p>
    <w:p w14:paraId="5EC07FFC"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Sauf circonstances exceptionnelles, le paiement du subside s'effectue en plusieurs tranches.</w:t>
      </w:r>
    </w:p>
    <w:p w14:paraId="19FAC1BD" w14:textId="77777777" w:rsidR="001E3875" w:rsidRPr="001D2CE5" w:rsidRDefault="001E3875" w:rsidP="009F3270">
      <w:pPr>
        <w:ind w:left="360"/>
        <w:jc w:val="both"/>
        <w:rPr>
          <w:rFonts w:ascii="Roboto" w:hAnsi="Roboto"/>
          <w:sz w:val="21"/>
          <w:szCs w:val="21"/>
          <w:lang w:val="fr-FR"/>
        </w:rPr>
      </w:pPr>
    </w:p>
    <w:p w14:paraId="43E7254F"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Pour chaque tranche, le bénéficiaire transmettra une déclaration de créance officielle (voir modèle en annexe).</w:t>
      </w:r>
      <w:r w:rsidR="009F3270" w:rsidRPr="001D2CE5">
        <w:rPr>
          <w:rFonts w:ascii="Roboto" w:hAnsi="Roboto"/>
          <w:sz w:val="21"/>
          <w:szCs w:val="21"/>
          <w:lang w:val="fr-FR"/>
        </w:rPr>
        <w:t xml:space="preserve"> </w:t>
      </w:r>
      <w:r w:rsidRPr="001D2CE5">
        <w:rPr>
          <w:rFonts w:ascii="Roboto" w:hAnsi="Roboto"/>
          <w:sz w:val="21"/>
          <w:szCs w:val="21"/>
          <w:lang w:val="fr-FR"/>
        </w:rPr>
        <w:t xml:space="preserve">Les </w:t>
      </w:r>
      <w:r w:rsidR="00CB2191" w:rsidRPr="001D2CE5">
        <w:rPr>
          <w:rFonts w:ascii="Roboto" w:hAnsi="Roboto"/>
          <w:sz w:val="21"/>
          <w:szCs w:val="21"/>
          <w:lang w:val="fr-FR"/>
        </w:rPr>
        <w:t>informations</w:t>
      </w:r>
      <w:r w:rsidRPr="001D2CE5">
        <w:rPr>
          <w:rFonts w:ascii="Roboto" w:hAnsi="Roboto"/>
          <w:sz w:val="21"/>
          <w:szCs w:val="21"/>
          <w:lang w:val="fr-FR"/>
        </w:rPr>
        <w:t xml:space="preserve"> bancaires visées ci-dessus (</w:t>
      </w:r>
      <w:r w:rsidR="00E847AC">
        <w:rPr>
          <w:rFonts w:ascii="Roboto" w:hAnsi="Roboto"/>
          <w:sz w:val="21"/>
          <w:szCs w:val="21"/>
          <w:lang w:val="fr-FR"/>
        </w:rPr>
        <w:t>voir modèle de proposition de projet en annexe</w:t>
      </w:r>
      <w:r w:rsidRPr="001D2CE5">
        <w:rPr>
          <w:rFonts w:ascii="Roboto" w:hAnsi="Roboto"/>
          <w:sz w:val="21"/>
          <w:szCs w:val="21"/>
          <w:lang w:val="fr-FR"/>
        </w:rPr>
        <w:t xml:space="preserve">) devront également </w:t>
      </w:r>
      <w:r w:rsidR="00CB2191" w:rsidRPr="001D2CE5">
        <w:rPr>
          <w:rFonts w:ascii="Roboto" w:hAnsi="Roboto"/>
          <w:sz w:val="21"/>
          <w:szCs w:val="21"/>
          <w:lang w:val="fr-FR"/>
        </w:rPr>
        <w:t xml:space="preserve">figurer </w:t>
      </w:r>
      <w:r w:rsidRPr="001D2CE5">
        <w:rPr>
          <w:rFonts w:ascii="Roboto" w:hAnsi="Roboto"/>
          <w:sz w:val="21"/>
          <w:szCs w:val="21"/>
          <w:lang w:val="fr-FR"/>
        </w:rPr>
        <w:t>dans ce document.</w:t>
      </w:r>
    </w:p>
    <w:p w14:paraId="158F23A4" w14:textId="77777777" w:rsidR="001E3875" w:rsidRPr="001D2CE5" w:rsidRDefault="001E3875" w:rsidP="009F3270">
      <w:pPr>
        <w:jc w:val="both"/>
        <w:rPr>
          <w:rFonts w:ascii="Roboto" w:hAnsi="Roboto"/>
          <w:sz w:val="21"/>
          <w:szCs w:val="21"/>
          <w:lang w:val="fr-FR"/>
        </w:rPr>
      </w:pPr>
    </w:p>
    <w:p w14:paraId="2F56F92F"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S’il reçoit une demande en ce sens, le bénéficiaire transmettra lors de la première</w:t>
      </w:r>
      <w:r w:rsidR="004D5976" w:rsidRPr="001D2CE5">
        <w:rPr>
          <w:rFonts w:ascii="Roboto" w:hAnsi="Roboto"/>
          <w:sz w:val="21"/>
          <w:szCs w:val="21"/>
          <w:lang w:val="fr-FR"/>
        </w:rPr>
        <w:t> </w:t>
      </w:r>
      <w:r w:rsidRPr="001D2CE5">
        <w:rPr>
          <w:rFonts w:ascii="Roboto" w:hAnsi="Roboto"/>
          <w:sz w:val="21"/>
          <w:szCs w:val="21"/>
          <w:lang w:val="fr-FR"/>
        </w:rPr>
        <w:t>demande de paiement un budget adapté couvrant l'ensemble du subside.</w:t>
      </w:r>
    </w:p>
    <w:p w14:paraId="36A2592A" w14:textId="77777777" w:rsidR="001E3875" w:rsidRPr="001D2CE5" w:rsidRDefault="001E3875" w:rsidP="009F3270">
      <w:pPr>
        <w:jc w:val="both"/>
        <w:rPr>
          <w:rFonts w:ascii="Roboto" w:hAnsi="Roboto"/>
          <w:sz w:val="21"/>
          <w:szCs w:val="21"/>
          <w:lang w:val="fr-FR"/>
        </w:rPr>
      </w:pPr>
    </w:p>
    <w:p w14:paraId="0D4378FA"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Le paiement de la deuxième</w:t>
      </w:r>
      <w:r w:rsidR="004D5976" w:rsidRPr="001D2CE5">
        <w:rPr>
          <w:rFonts w:ascii="Roboto" w:hAnsi="Roboto"/>
          <w:sz w:val="21"/>
          <w:szCs w:val="21"/>
          <w:lang w:val="fr-FR"/>
        </w:rPr>
        <w:t> </w:t>
      </w:r>
      <w:r w:rsidRPr="001D2CE5">
        <w:rPr>
          <w:rFonts w:ascii="Roboto" w:hAnsi="Roboto"/>
          <w:sz w:val="21"/>
          <w:szCs w:val="21"/>
          <w:lang w:val="fr-FR"/>
        </w:rPr>
        <w:t xml:space="preserve">tranche et des tranches suivantes </w:t>
      </w:r>
      <w:r w:rsidR="004D5976" w:rsidRPr="001D2CE5">
        <w:rPr>
          <w:rFonts w:ascii="Roboto" w:hAnsi="Roboto"/>
          <w:sz w:val="21"/>
          <w:szCs w:val="21"/>
          <w:lang w:val="fr-FR"/>
        </w:rPr>
        <w:t xml:space="preserve">éventuelles </w:t>
      </w:r>
      <w:r w:rsidRPr="001D2CE5">
        <w:rPr>
          <w:rFonts w:ascii="Roboto" w:hAnsi="Roboto"/>
          <w:sz w:val="21"/>
          <w:szCs w:val="21"/>
          <w:lang w:val="fr-FR"/>
        </w:rPr>
        <w:t xml:space="preserve">est lié à l’obligation </w:t>
      </w:r>
      <w:r w:rsidR="008251AD" w:rsidRPr="001D2CE5">
        <w:rPr>
          <w:rFonts w:ascii="Roboto" w:hAnsi="Roboto"/>
          <w:sz w:val="21"/>
          <w:szCs w:val="21"/>
          <w:lang w:val="fr-FR"/>
        </w:rPr>
        <w:t xml:space="preserve">de </w:t>
      </w:r>
      <w:r w:rsidR="007B12D5" w:rsidRPr="001D2CE5">
        <w:rPr>
          <w:rFonts w:ascii="Roboto" w:hAnsi="Roboto"/>
          <w:sz w:val="21"/>
          <w:szCs w:val="21"/>
          <w:lang w:val="fr-FR"/>
        </w:rPr>
        <w:t xml:space="preserve">rapport </w:t>
      </w:r>
      <w:r w:rsidR="00071FFE" w:rsidRPr="001D2CE5">
        <w:rPr>
          <w:rFonts w:ascii="Roboto" w:hAnsi="Roboto"/>
          <w:sz w:val="21"/>
          <w:szCs w:val="21"/>
          <w:lang w:val="fr-FR"/>
        </w:rPr>
        <w:t xml:space="preserve">(voir </w:t>
      </w:r>
      <w:r w:rsidR="004A066C" w:rsidRPr="001D2CE5">
        <w:rPr>
          <w:rFonts w:ascii="Roboto" w:hAnsi="Roboto"/>
          <w:sz w:val="21"/>
          <w:szCs w:val="21"/>
          <w:lang w:val="fr-FR"/>
        </w:rPr>
        <w:t xml:space="preserve">point </w:t>
      </w:r>
      <w:r w:rsidR="00F42775" w:rsidRPr="001D2CE5">
        <w:rPr>
          <w:rFonts w:ascii="Roboto" w:hAnsi="Roboto"/>
          <w:sz w:val="21"/>
          <w:szCs w:val="21"/>
          <w:lang w:val="fr-FR"/>
        </w:rPr>
        <w:t>4</w:t>
      </w:r>
      <w:r w:rsidR="003779D7" w:rsidRPr="001D2CE5">
        <w:rPr>
          <w:rFonts w:ascii="Roboto" w:hAnsi="Roboto"/>
          <w:sz w:val="21"/>
          <w:szCs w:val="21"/>
          <w:lang w:val="fr-FR"/>
        </w:rPr>
        <w:t>8</w:t>
      </w:r>
      <w:r w:rsidR="00F42775" w:rsidRPr="001D2CE5">
        <w:rPr>
          <w:rFonts w:ascii="Roboto" w:hAnsi="Roboto"/>
          <w:sz w:val="21"/>
          <w:szCs w:val="21"/>
          <w:lang w:val="fr-FR"/>
        </w:rPr>
        <w:t xml:space="preserve"> </w:t>
      </w:r>
      <w:r w:rsidR="007B12D5" w:rsidRPr="001D2CE5">
        <w:rPr>
          <w:rFonts w:ascii="Roboto" w:hAnsi="Roboto"/>
          <w:sz w:val="21"/>
          <w:szCs w:val="21"/>
          <w:lang w:val="fr-FR"/>
        </w:rPr>
        <w:t>et suivants)</w:t>
      </w:r>
      <w:r w:rsidRPr="001D2CE5">
        <w:rPr>
          <w:rFonts w:ascii="Roboto" w:hAnsi="Roboto"/>
          <w:sz w:val="21"/>
          <w:szCs w:val="21"/>
          <w:lang w:val="fr-FR"/>
        </w:rPr>
        <w:t>.</w:t>
      </w:r>
    </w:p>
    <w:p w14:paraId="7084C4B1" w14:textId="77777777" w:rsidR="001E3875" w:rsidRPr="001D2CE5" w:rsidRDefault="001E3875" w:rsidP="009F3270">
      <w:pPr>
        <w:jc w:val="both"/>
        <w:rPr>
          <w:rFonts w:ascii="Roboto" w:hAnsi="Roboto"/>
          <w:sz w:val="21"/>
          <w:szCs w:val="21"/>
          <w:lang w:val="fr-FR"/>
        </w:rPr>
      </w:pPr>
    </w:p>
    <w:p w14:paraId="307AAB25" w14:textId="77777777" w:rsidR="001E3875" w:rsidRPr="001D2CE5" w:rsidRDefault="0098573C" w:rsidP="002F624E">
      <w:pPr>
        <w:numPr>
          <w:ilvl w:val="0"/>
          <w:numId w:val="4"/>
        </w:numPr>
        <w:jc w:val="both"/>
        <w:rPr>
          <w:rFonts w:ascii="Roboto" w:hAnsi="Roboto"/>
          <w:sz w:val="21"/>
          <w:szCs w:val="21"/>
          <w:lang w:val="fr-FR"/>
        </w:rPr>
      </w:pPr>
      <w:r w:rsidRPr="001D2CE5">
        <w:rPr>
          <w:rFonts w:ascii="Roboto" w:hAnsi="Roboto"/>
          <w:sz w:val="21"/>
          <w:szCs w:val="21"/>
          <w:lang w:val="fr-FR"/>
        </w:rPr>
        <w:t xml:space="preserve">Tout </w:t>
      </w:r>
      <w:r w:rsidR="002F624E" w:rsidRPr="001D2CE5">
        <w:rPr>
          <w:rFonts w:ascii="Roboto" w:hAnsi="Roboto"/>
          <w:sz w:val="21"/>
          <w:szCs w:val="21"/>
          <w:lang w:val="fr-FR"/>
        </w:rPr>
        <w:t xml:space="preserve">paiement </w:t>
      </w:r>
      <w:r w:rsidR="007B12D5" w:rsidRPr="001D2CE5">
        <w:rPr>
          <w:rFonts w:ascii="Roboto" w:hAnsi="Roboto"/>
          <w:sz w:val="21"/>
          <w:szCs w:val="21"/>
          <w:lang w:val="fr-FR"/>
        </w:rPr>
        <w:t>es</w:t>
      </w:r>
      <w:r w:rsidRPr="001D2CE5">
        <w:rPr>
          <w:rFonts w:ascii="Roboto" w:hAnsi="Roboto"/>
          <w:sz w:val="21"/>
          <w:szCs w:val="21"/>
          <w:lang w:val="fr-FR"/>
        </w:rPr>
        <w:t>t effectué dans</w:t>
      </w:r>
      <w:r w:rsidR="007B12D5" w:rsidRPr="001D2CE5">
        <w:rPr>
          <w:rFonts w:ascii="Roboto" w:hAnsi="Roboto"/>
          <w:sz w:val="21"/>
          <w:szCs w:val="21"/>
          <w:lang w:val="fr-FR"/>
        </w:rPr>
        <w:t xml:space="preserve"> </w:t>
      </w:r>
      <w:r w:rsidR="002F624E" w:rsidRPr="001D2CE5">
        <w:rPr>
          <w:rFonts w:ascii="Roboto" w:hAnsi="Roboto"/>
          <w:sz w:val="21"/>
          <w:szCs w:val="21"/>
          <w:lang w:val="fr-FR"/>
        </w:rPr>
        <w:t>un délai indicatif de six à huit</w:t>
      </w:r>
      <w:r w:rsidR="007B12D5" w:rsidRPr="001D2CE5">
        <w:rPr>
          <w:rFonts w:ascii="Roboto" w:hAnsi="Roboto"/>
          <w:sz w:val="21"/>
          <w:szCs w:val="21"/>
          <w:lang w:val="fr-FR"/>
        </w:rPr>
        <w:t> </w:t>
      </w:r>
      <w:r w:rsidR="002F624E" w:rsidRPr="001D2CE5">
        <w:rPr>
          <w:rFonts w:ascii="Roboto" w:hAnsi="Roboto"/>
          <w:sz w:val="21"/>
          <w:szCs w:val="21"/>
          <w:lang w:val="fr-FR"/>
        </w:rPr>
        <w:t>semaines.</w:t>
      </w:r>
    </w:p>
    <w:p w14:paraId="6D047332" w14:textId="77777777" w:rsidR="001E3875" w:rsidRPr="001D2CE5" w:rsidRDefault="001E3875" w:rsidP="009F3270">
      <w:pPr>
        <w:ind w:left="360"/>
        <w:jc w:val="both"/>
        <w:rPr>
          <w:rFonts w:ascii="Roboto" w:hAnsi="Roboto"/>
          <w:sz w:val="21"/>
          <w:szCs w:val="21"/>
          <w:lang w:val="fr-FR"/>
        </w:rPr>
      </w:pPr>
    </w:p>
    <w:p w14:paraId="5EC42D50"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La prescription du droit de créance du bénéficiaire est réglée par la loi du 22</w:t>
      </w:r>
      <w:r w:rsidR="004D5976" w:rsidRPr="001D2CE5">
        <w:rPr>
          <w:rFonts w:ascii="Roboto" w:hAnsi="Roboto"/>
          <w:sz w:val="21"/>
          <w:szCs w:val="21"/>
          <w:lang w:val="fr-FR"/>
        </w:rPr>
        <w:t> </w:t>
      </w:r>
      <w:r w:rsidRPr="001D2CE5">
        <w:rPr>
          <w:rFonts w:ascii="Roboto" w:hAnsi="Roboto"/>
          <w:sz w:val="21"/>
          <w:szCs w:val="21"/>
          <w:lang w:val="fr-FR"/>
        </w:rPr>
        <w:t>mai</w:t>
      </w:r>
      <w:r w:rsidR="004D5976" w:rsidRPr="001D2CE5">
        <w:rPr>
          <w:rFonts w:ascii="Roboto" w:hAnsi="Roboto"/>
          <w:sz w:val="21"/>
          <w:szCs w:val="21"/>
          <w:lang w:val="fr-FR"/>
        </w:rPr>
        <w:t> </w:t>
      </w:r>
      <w:r w:rsidRPr="001D2CE5">
        <w:rPr>
          <w:rFonts w:ascii="Roboto" w:hAnsi="Roboto"/>
          <w:sz w:val="21"/>
          <w:szCs w:val="21"/>
          <w:lang w:val="fr-FR"/>
        </w:rPr>
        <w:t>2003 portant organisation du budget et de la comptabilité de l'</w:t>
      </w:r>
      <w:r w:rsidR="004D5976" w:rsidRPr="001D2CE5">
        <w:rPr>
          <w:rFonts w:ascii="Roboto" w:hAnsi="Roboto"/>
          <w:sz w:val="21"/>
          <w:szCs w:val="21"/>
          <w:lang w:val="fr-FR"/>
        </w:rPr>
        <w:t>É</w:t>
      </w:r>
      <w:r w:rsidRPr="001D2CE5">
        <w:rPr>
          <w:rFonts w:ascii="Roboto" w:hAnsi="Roboto"/>
          <w:sz w:val="21"/>
          <w:szCs w:val="21"/>
          <w:lang w:val="fr-FR"/>
        </w:rPr>
        <w:t>tat fédéral.</w:t>
      </w:r>
    </w:p>
    <w:p w14:paraId="270B427C" w14:textId="77777777" w:rsidR="001E3875" w:rsidRPr="001D2CE5" w:rsidRDefault="001E3875" w:rsidP="009F3270">
      <w:pPr>
        <w:jc w:val="both"/>
        <w:rPr>
          <w:rFonts w:ascii="Roboto" w:hAnsi="Roboto"/>
          <w:sz w:val="21"/>
          <w:szCs w:val="21"/>
          <w:lang w:val="fr-FR"/>
        </w:rPr>
      </w:pPr>
    </w:p>
    <w:p w14:paraId="76026284" w14:textId="77777777" w:rsidR="001E3875" w:rsidRPr="001D2CE5" w:rsidRDefault="002F624E" w:rsidP="002F624E">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Adaptations concernant l’utilisation du subside</w:t>
      </w:r>
    </w:p>
    <w:p w14:paraId="548A4921" w14:textId="77777777" w:rsidR="001E3875" w:rsidRPr="001D2CE5" w:rsidRDefault="001E3875" w:rsidP="009F3270">
      <w:pPr>
        <w:jc w:val="both"/>
        <w:rPr>
          <w:rFonts w:ascii="Roboto" w:hAnsi="Roboto"/>
          <w:sz w:val="21"/>
          <w:szCs w:val="21"/>
          <w:lang w:val="fr-FR"/>
        </w:rPr>
      </w:pPr>
    </w:p>
    <w:p w14:paraId="58245579"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 xml:space="preserve">Par échange de </w:t>
      </w:r>
      <w:r w:rsidR="00F43DC3" w:rsidRPr="001D2CE5">
        <w:rPr>
          <w:rFonts w:ascii="Roboto" w:hAnsi="Roboto"/>
          <w:sz w:val="21"/>
          <w:szCs w:val="21"/>
          <w:lang w:val="fr-FR"/>
        </w:rPr>
        <w:t>courriers électroniques</w:t>
      </w:r>
      <w:r w:rsidRPr="001D2CE5">
        <w:rPr>
          <w:rFonts w:ascii="Roboto" w:hAnsi="Roboto"/>
          <w:sz w:val="21"/>
          <w:szCs w:val="21"/>
          <w:lang w:val="fr-FR"/>
        </w:rPr>
        <w:t xml:space="preserve">, l’organisation peut demander </w:t>
      </w:r>
      <w:r w:rsidR="005C1702" w:rsidRPr="001D2CE5">
        <w:rPr>
          <w:rFonts w:ascii="Roboto" w:hAnsi="Roboto"/>
          <w:sz w:val="21"/>
          <w:szCs w:val="21"/>
          <w:lang w:val="fr-FR"/>
        </w:rPr>
        <w:t>à</w:t>
      </w:r>
      <w:r w:rsidRPr="001D2CE5">
        <w:rPr>
          <w:rFonts w:ascii="Roboto" w:hAnsi="Roboto"/>
          <w:sz w:val="21"/>
          <w:szCs w:val="21"/>
          <w:lang w:val="fr-FR"/>
        </w:rPr>
        <w:t xml:space="preserve"> S0.1</w:t>
      </w:r>
      <w:r w:rsidR="00EC32DE" w:rsidRPr="001D2CE5">
        <w:rPr>
          <w:rFonts w:ascii="Roboto" w:hAnsi="Roboto"/>
          <w:sz w:val="21"/>
          <w:szCs w:val="21"/>
          <w:lang w:val="fr-FR"/>
        </w:rPr>
        <w:t xml:space="preserve"> – CP </w:t>
      </w:r>
      <w:r w:rsidRPr="001D2CE5">
        <w:rPr>
          <w:rFonts w:ascii="Roboto" w:hAnsi="Roboto"/>
          <w:sz w:val="21"/>
          <w:szCs w:val="21"/>
          <w:lang w:val="fr-FR"/>
        </w:rPr>
        <w:t xml:space="preserve">d’apporter des adaptations au budget prévu et </w:t>
      </w:r>
      <w:r w:rsidR="008251AD" w:rsidRPr="001D2CE5">
        <w:rPr>
          <w:rFonts w:ascii="Roboto" w:hAnsi="Roboto"/>
          <w:sz w:val="21"/>
          <w:szCs w:val="21"/>
          <w:lang w:val="fr-FR"/>
        </w:rPr>
        <w:t xml:space="preserve">le cas échéant </w:t>
      </w:r>
      <w:r w:rsidRPr="001D2CE5">
        <w:rPr>
          <w:rFonts w:ascii="Roboto" w:hAnsi="Roboto"/>
          <w:sz w:val="21"/>
          <w:szCs w:val="21"/>
          <w:lang w:val="fr-FR"/>
        </w:rPr>
        <w:t>de prolonger le projet.</w:t>
      </w:r>
      <w:r w:rsidR="009F3270" w:rsidRPr="001D2CE5">
        <w:rPr>
          <w:rFonts w:ascii="Roboto" w:hAnsi="Roboto"/>
          <w:sz w:val="21"/>
          <w:szCs w:val="21"/>
          <w:lang w:val="fr-FR"/>
        </w:rPr>
        <w:t xml:space="preserve"> </w:t>
      </w:r>
      <w:r w:rsidRPr="001D2CE5">
        <w:rPr>
          <w:rFonts w:ascii="Roboto" w:hAnsi="Roboto"/>
          <w:sz w:val="21"/>
          <w:szCs w:val="21"/>
          <w:lang w:val="fr-FR"/>
        </w:rPr>
        <w:t>Les frais généraux du projet (</w:t>
      </w:r>
      <w:r w:rsidRPr="001D2CE5">
        <w:rPr>
          <w:rFonts w:ascii="Roboto" w:hAnsi="Roboto"/>
          <w:i/>
          <w:sz w:val="21"/>
          <w:szCs w:val="21"/>
          <w:lang w:val="fr-FR"/>
        </w:rPr>
        <w:t>overhead costs</w:t>
      </w:r>
      <w:r w:rsidRPr="001D2CE5">
        <w:rPr>
          <w:rFonts w:ascii="Roboto" w:hAnsi="Roboto"/>
          <w:sz w:val="21"/>
          <w:szCs w:val="21"/>
          <w:lang w:val="fr-FR"/>
        </w:rPr>
        <w:t>) ne pourront cependant pas dépasser le pourcentage prévu.</w:t>
      </w:r>
    </w:p>
    <w:p w14:paraId="04EFDEAC" w14:textId="77777777" w:rsidR="001E3875" w:rsidRPr="001D2CE5" w:rsidRDefault="001E3875" w:rsidP="009F3270">
      <w:pPr>
        <w:ind w:left="360"/>
        <w:jc w:val="both"/>
        <w:rPr>
          <w:rFonts w:ascii="Roboto" w:hAnsi="Roboto"/>
          <w:sz w:val="21"/>
          <w:szCs w:val="21"/>
          <w:lang w:val="fr-FR"/>
        </w:rPr>
      </w:pPr>
    </w:p>
    <w:p w14:paraId="013E2C8D"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 xml:space="preserve">L’organisation peut, sans autorisation préalable, </w:t>
      </w:r>
      <w:r w:rsidR="008251AD" w:rsidRPr="001D2CE5">
        <w:rPr>
          <w:rFonts w:ascii="Roboto" w:hAnsi="Roboto"/>
          <w:sz w:val="21"/>
          <w:szCs w:val="21"/>
          <w:lang w:val="fr-FR"/>
        </w:rPr>
        <w:t xml:space="preserve">effectuer </w:t>
      </w:r>
      <w:r w:rsidRPr="001D2CE5">
        <w:rPr>
          <w:rFonts w:ascii="Roboto" w:hAnsi="Roboto"/>
          <w:sz w:val="21"/>
          <w:szCs w:val="21"/>
          <w:lang w:val="fr-FR"/>
        </w:rPr>
        <w:t>de légers glissements entre postes budgétaires</w:t>
      </w:r>
      <w:r w:rsidR="005242CA" w:rsidRPr="001D2CE5">
        <w:rPr>
          <w:rFonts w:ascii="Roboto" w:hAnsi="Roboto"/>
          <w:sz w:val="21"/>
          <w:szCs w:val="21"/>
          <w:lang w:val="fr-FR"/>
        </w:rPr>
        <w:t xml:space="preserve"> tels qu’ils figureront dans la proposition du budget agré</w:t>
      </w:r>
      <w:r w:rsidR="00C83382" w:rsidRPr="001D2CE5">
        <w:rPr>
          <w:rFonts w:ascii="Roboto" w:hAnsi="Roboto"/>
          <w:sz w:val="21"/>
          <w:szCs w:val="21"/>
          <w:lang w:val="fr-FR"/>
        </w:rPr>
        <w:t xml:space="preserve">é et </w:t>
      </w:r>
      <w:r w:rsidRPr="001D2CE5">
        <w:rPr>
          <w:rFonts w:ascii="Roboto" w:hAnsi="Roboto"/>
          <w:sz w:val="21"/>
          <w:szCs w:val="21"/>
          <w:lang w:val="fr-FR"/>
        </w:rPr>
        <w:t>pour autant qu’ils ne dépassent pas 10</w:t>
      </w:r>
      <w:r w:rsidR="008251AD" w:rsidRPr="001D2CE5">
        <w:rPr>
          <w:rFonts w:ascii="Roboto" w:hAnsi="Roboto"/>
          <w:sz w:val="21"/>
          <w:szCs w:val="21"/>
          <w:lang w:val="fr-FR"/>
        </w:rPr>
        <w:t> </w:t>
      </w:r>
      <w:r w:rsidRPr="001D2CE5">
        <w:rPr>
          <w:rFonts w:ascii="Roboto" w:hAnsi="Roboto"/>
          <w:sz w:val="21"/>
          <w:szCs w:val="21"/>
          <w:lang w:val="fr-FR"/>
        </w:rPr>
        <w:t>% du montant total de chacun des postes.</w:t>
      </w:r>
      <w:r w:rsidR="009F3270" w:rsidRPr="001D2CE5">
        <w:rPr>
          <w:rFonts w:ascii="Roboto" w:hAnsi="Roboto"/>
          <w:sz w:val="21"/>
          <w:szCs w:val="21"/>
          <w:lang w:val="fr-FR"/>
        </w:rPr>
        <w:t xml:space="preserve"> </w:t>
      </w:r>
      <w:r w:rsidRPr="001D2CE5">
        <w:rPr>
          <w:rFonts w:ascii="Roboto" w:hAnsi="Roboto"/>
          <w:sz w:val="21"/>
          <w:szCs w:val="21"/>
          <w:lang w:val="fr-FR"/>
        </w:rPr>
        <w:t>Toute modification au budget ou glissement supérieur à 10</w:t>
      </w:r>
      <w:r w:rsidR="008251AD" w:rsidRPr="001D2CE5">
        <w:rPr>
          <w:rFonts w:ascii="Roboto" w:hAnsi="Roboto"/>
          <w:sz w:val="21"/>
          <w:szCs w:val="21"/>
          <w:lang w:val="fr-FR"/>
        </w:rPr>
        <w:t> </w:t>
      </w:r>
      <w:r w:rsidRPr="001D2CE5">
        <w:rPr>
          <w:rFonts w:ascii="Roboto" w:hAnsi="Roboto"/>
          <w:sz w:val="21"/>
          <w:szCs w:val="21"/>
          <w:lang w:val="fr-FR"/>
        </w:rPr>
        <w:t>% doit être dûment motivé</w:t>
      </w:r>
      <w:r w:rsidR="00F42775" w:rsidRPr="001D2CE5">
        <w:rPr>
          <w:rFonts w:ascii="Roboto" w:hAnsi="Roboto"/>
          <w:sz w:val="21"/>
          <w:szCs w:val="21"/>
          <w:lang w:val="fr-FR"/>
        </w:rPr>
        <w:t>e</w:t>
      </w:r>
      <w:r w:rsidRPr="001D2CE5">
        <w:rPr>
          <w:rFonts w:ascii="Roboto" w:hAnsi="Roboto"/>
          <w:sz w:val="21"/>
          <w:szCs w:val="21"/>
          <w:lang w:val="fr-FR"/>
        </w:rPr>
        <w:t xml:space="preserve"> et recevoir l’approbation d</w:t>
      </w:r>
      <w:r w:rsidR="005C1702" w:rsidRPr="001D2CE5">
        <w:rPr>
          <w:rFonts w:ascii="Roboto" w:hAnsi="Roboto"/>
          <w:sz w:val="21"/>
          <w:szCs w:val="21"/>
          <w:lang w:val="fr-FR"/>
        </w:rPr>
        <w:t>e</w:t>
      </w:r>
      <w:r w:rsidRPr="001D2CE5">
        <w:rPr>
          <w:rFonts w:ascii="Roboto" w:hAnsi="Roboto"/>
          <w:sz w:val="21"/>
          <w:szCs w:val="21"/>
          <w:lang w:val="fr-FR"/>
        </w:rPr>
        <w:t xml:space="preserve"> S0.1</w:t>
      </w:r>
      <w:r w:rsidR="005C1702" w:rsidRPr="001D2CE5">
        <w:rPr>
          <w:rFonts w:ascii="Roboto" w:hAnsi="Roboto"/>
          <w:sz w:val="21"/>
          <w:szCs w:val="21"/>
          <w:lang w:val="fr-FR"/>
        </w:rPr>
        <w:t xml:space="preserve"> – CP</w:t>
      </w:r>
      <w:r w:rsidRPr="001D2CE5">
        <w:rPr>
          <w:rFonts w:ascii="Roboto" w:hAnsi="Roboto"/>
          <w:sz w:val="21"/>
          <w:szCs w:val="21"/>
          <w:lang w:val="fr-FR"/>
        </w:rPr>
        <w:t>.</w:t>
      </w:r>
    </w:p>
    <w:p w14:paraId="493FDC50" w14:textId="77777777" w:rsidR="00B82243" w:rsidRPr="001D2CE5" w:rsidRDefault="00B82243" w:rsidP="00B82243">
      <w:pPr>
        <w:pStyle w:val="Lijstalinea"/>
        <w:rPr>
          <w:rFonts w:ascii="Roboto" w:hAnsi="Roboto"/>
          <w:sz w:val="21"/>
          <w:szCs w:val="21"/>
          <w:lang w:val="fr-FR"/>
        </w:rPr>
      </w:pPr>
    </w:p>
    <w:p w14:paraId="31F3C0A8" w14:textId="77777777" w:rsidR="00B82243" w:rsidRPr="001D2CE5" w:rsidRDefault="00B82243" w:rsidP="002F624E">
      <w:pPr>
        <w:numPr>
          <w:ilvl w:val="0"/>
          <w:numId w:val="4"/>
        </w:numPr>
        <w:jc w:val="both"/>
        <w:rPr>
          <w:rFonts w:ascii="Roboto" w:hAnsi="Roboto"/>
          <w:sz w:val="21"/>
          <w:szCs w:val="21"/>
          <w:lang w:val="fr-FR"/>
        </w:rPr>
      </w:pPr>
      <w:r w:rsidRPr="001D2CE5">
        <w:rPr>
          <w:rFonts w:ascii="Roboto" w:hAnsi="Roboto"/>
          <w:sz w:val="21"/>
          <w:szCs w:val="21"/>
          <w:lang w:val="fr-FR"/>
        </w:rPr>
        <w:t xml:space="preserve"> Une « no cost </w:t>
      </w:r>
      <w:r w:rsidR="00756CF6" w:rsidRPr="001D2CE5">
        <w:rPr>
          <w:rFonts w:ascii="Roboto" w:hAnsi="Roboto"/>
          <w:sz w:val="21"/>
          <w:szCs w:val="21"/>
          <w:lang w:val="fr-FR"/>
        </w:rPr>
        <w:t>extension</w:t>
      </w:r>
      <w:r w:rsidRPr="001D2CE5">
        <w:rPr>
          <w:rFonts w:ascii="Roboto" w:hAnsi="Roboto"/>
          <w:sz w:val="21"/>
          <w:szCs w:val="21"/>
          <w:lang w:val="fr-FR"/>
        </w:rPr>
        <w:t xml:space="preserve"> » </w:t>
      </w:r>
      <w:r w:rsidR="00C83382" w:rsidRPr="001D2CE5">
        <w:rPr>
          <w:rFonts w:ascii="Roboto" w:hAnsi="Roboto"/>
          <w:sz w:val="21"/>
          <w:szCs w:val="21"/>
          <w:lang w:val="fr-FR"/>
        </w:rPr>
        <w:t>est possible sur base d’une autorisation d</w:t>
      </w:r>
      <w:r w:rsidR="005C1702" w:rsidRPr="001D2CE5">
        <w:rPr>
          <w:rFonts w:ascii="Roboto" w:hAnsi="Roboto"/>
          <w:sz w:val="21"/>
          <w:szCs w:val="21"/>
          <w:lang w:val="fr-FR"/>
        </w:rPr>
        <w:t>e</w:t>
      </w:r>
      <w:r w:rsidR="00D2665A" w:rsidRPr="001D2CE5">
        <w:rPr>
          <w:rFonts w:ascii="Roboto" w:hAnsi="Roboto"/>
          <w:sz w:val="21"/>
          <w:szCs w:val="21"/>
          <w:lang w:val="fr-FR"/>
        </w:rPr>
        <w:t xml:space="preserve"> </w:t>
      </w:r>
      <w:r w:rsidR="00C83382" w:rsidRPr="001D2CE5">
        <w:rPr>
          <w:rFonts w:ascii="Roboto" w:hAnsi="Roboto"/>
          <w:sz w:val="21"/>
          <w:szCs w:val="21"/>
          <w:lang w:val="fr-FR"/>
        </w:rPr>
        <w:t>S0.1</w:t>
      </w:r>
      <w:r w:rsidR="005C1702" w:rsidRPr="001D2CE5">
        <w:rPr>
          <w:rFonts w:ascii="Roboto" w:hAnsi="Roboto"/>
          <w:sz w:val="21"/>
          <w:szCs w:val="21"/>
          <w:lang w:val="fr-FR"/>
        </w:rPr>
        <w:t xml:space="preserve"> – CP </w:t>
      </w:r>
      <w:r w:rsidR="00C83382" w:rsidRPr="001D2CE5">
        <w:rPr>
          <w:rFonts w:ascii="Roboto" w:hAnsi="Roboto"/>
          <w:sz w:val="21"/>
          <w:szCs w:val="21"/>
          <w:lang w:val="fr-FR"/>
        </w:rPr>
        <w:t xml:space="preserve">et </w:t>
      </w:r>
      <w:r w:rsidRPr="001D2CE5">
        <w:rPr>
          <w:rFonts w:ascii="Roboto" w:hAnsi="Roboto"/>
          <w:sz w:val="21"/>
          <w:szCs w:val="21"/>
          <w:lang w:val="fr-FR"/>
        </w:rPr>
        <w:t xml:space="preserve">à condition qu’elle soit </w:t>
      </w:r>
      <w:r w:rsidR="00C83382" w:rsidRPr="001D2CE5">
        <w:rPr>
          <w:rFonts w:ascii="Roboto" w:hAnsi="Roboto"/>
          <w:sz w:val="21"/>
          <w:szCs w:val="21"/>
          <w:lang w:val="fr-FR"/>
        </w:rPr>
        <w:t>dûment</w:t>
      </w:r>
      <w:r w:rsidRPr="001D2CE5">
        <w:rPr>
          <w:rFonts w:ascii="Roboto" w:hAnsi="Roboto"/>
          <w:sz w:val="21"/>
          <w:szCs w:val="21"/>
          <w:lang w:val="fr-FR"/>
        </w:rPr>
        <w:t xml:space="preserve"> motivée par </w:t>
      </w:r>
      <w:r w:rsidR="00C83382" w:rsidRPr="001D2CE5">
        <w:rPr>
          <w:rFonts w:ascii="Roboto" w:hAnsi="Roboto"/>
          <w:sz w:val="21"/>
          <w:szCs w:val="21"/>
          <w:lang w:val="fr-FR"/>
        </w:rPr>
        <w:t>le demandeur</w:t>
      </w:r>
      <w:r w:rsidRPr="001D2CE5">
        <w:rPr>
          <w:rFonts w:ascii="Roboto" w:hAnsi="Roboto"/>
          <w:sz w:val="21"/>
          <w:szCs w:val="21"/>
          <w:lang w:val="fr-FR"/>
        </w:rPr>
        <w:t xml:space="preserve">. </w:t>
      </w:r>
    </w:p>
    <w:p w14:paraId="6F32B8EE" w14:textId="77777777" w:rsidR="004A066C" w:rsidRPr="001D2CE5" w:rsidRDefault="004A066C" w:rsidP="009F3270">
      <w:pPr>
        <w:jc w:val="both"/>
        <w:rPr>
          <w:rFonts w:ascii="Roboto" w:hAnsi="Roboto"/>
          <w:b/>
          <w:sz w:val="21"/>
          <w:szCs w:val="21"/>
          <w:u w:val="single"/>
          <w:lang w:val="fr-FR"/>
        </w:rPr>
      </w:pPr>
    </w:p>
    <w:p w14:paraId="07ED82BE" w14:textId="77777777" w:rsidR="001E3875" w:rsidRPr="001D2CE5" w:rsidRDefault="002F624E" w:rsidP="002F624E">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Obligation de rapport et évaluation</w:t>
      </w:r>
    </w:p>
    <w:p w14:paraId="3DBD654D" w14:textId="77777777" w:rsidR="001E3875" w:rsidRPr="001D2CE5" w:rsidRDefault="001E3875" w:rsidP="009F3270">
      <w:pPr>
        <w:jc w:val="both"/>
        <w:rPr>
          <w:rFonts w:ascii="Roboto" w:hAnsi="Roboto"/>
          <w:b/>
          <w:sz w:val="21"/>
          <w:szCs w:val="21"/>
          <w:u w:val="single"/>
          <w:lang w:val="fr-FR"/>
        </w:rPr>
      </w:pPr>
    </w:p>
    <w:p w14:paraId="25E4103E"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lastRenderedPageBreak/>
        <w:t>L’organisation bénéficiaire s'engage à établir des rapports narratifs et financiers intermédiaires et en fin d</w:t>
      </w:r>
      <w:r w:rsidR="008251AD" w:rsidRPr="001D2CE5">
        <w:rPr>
          <w:rFonts w:ascii="Roboto" w:hAnsi="Roboto"/>
          <w:sz w:val="21"/>
          <w:szCs w:val="21"/>
          <w:lang w:val="fr-FR"/>
        </w:rPr>
        <w:t>e</w:t>
      </w:r>
      <w:r w:rsidRPr="001D2CE5">
        <w:rPr>
          <w:rFonts w:ascii="Roboto" w:hAnsi="Roboto"/>
          <w:sz w:val="21"/>
          <w:szCs w:val="21"/>
          <w:lang w:val="fr-FR"/>
        </w:rPr>
        <w:t xml:space="preserve"> projet.</w:t>
      </w:r>
      <w:r w:rsidR="009F3270" w:rsidRPr="001D2CE5">
        <w:rPr>
          <w:rFonts w:ascii="Roboto" w:hAnsi="Roboto"/>
          <w:sz w:val="21"/>
          <w:szCs w:val="21"/>
          <w:lang w:val="fr-FR"/>
        </w:rPr>
        <w:t xml:space="preserve"> </w:t>
      </w:r>
      <w:r w:rsidRPr="001D2CE5">
        <w:rPr>
          <w:rFonts w:ascii="Roboto" w:hAnsi="Roboto"/>
          <w:sz w:val="21"/>
          <w:szCs w:val="21"/>
          <w:lang w:val="fr-FR"/>
        </w:rPr>
        <w:t>Le rapport couvrira tant l'exécution du projet (rapport narratif) que l'utilisation du subside (rapport financier).</w:t>
      </w:r>
    </w:p>
    <w:p w14:paraId="394FE920" w14:textId="77777777" w:rsidR="001E3875" w:rsidRPr="001D2CE5" w:rsidRDefault="001E3875" w:rsidP="009F3270">
      <w:pPr>
        <w:ind w:left="360"/>
        <w:jc w:val="both"/>
        <w:rPr>
          <w:rFonts w:ascii="Roboto" w:hAnsi="Roboto"/>
          <w:sz w:val="21"/>
          <w:szCs w:val="21"/>
          <w:lang w:val="fr-FR"/>
        </w:rPr>
      </w:pPr>
    </w:p>
    <w:p w14:paraId="49AF38DB"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 xml:space="preserve">Les rapports sont </w:t>
      </w:r>
      <w:r w:rsidR="00F23689">
        <w:rPr>
          <w:rFonts w:ascii="Roboto" w:hAnsi="Roboto"/>
          <w:sz w:val="21"/>
          <w:szCs w:val="21"/>
          <w:lang w:val="fr-FR"/>
        </w:rPr>
        <w:t xml:space="preserve">téléchargés dans un dossier en ligne spécifique ouvert sur </w:t>
      </w:r>
      <w:r w:rsidR="006D4964">
        <w:rPr>
          <w:rFonts w:ascii="Roboto" w:hAnsi="Roboto"/>
          <w:sz w:val="21"/>
          <w:szCs w:val="21"/>
          <w:lang w:val="fr-FR"/>
        </w:rPr>
        <w:t>un e</w:t>
      </w:r>
      <w:r w:rsidR="00F23689">
        <w:rPr>
          <w:rFonts w:ascii="Roboto" w:hAnsi="Roboto"/>
          <w:sz w:val="21"/>
          <w:szCs w:val="21"/>
          <w:lang w:val="fr-FR"/>
        </w:rPr>
        <w:t xml:space="preserve">xtranet du SFP Affaires étrangères. </w:t>
      </w:r>
    </w:p>
    <w:p w14:paraId="6225074B" w14:textId="77777777" w:rsidR="001E3875" w:rsidRPr="001D2CE5" w:rsidRDefault="001E3875" w:rsidP="009F3270">
      <w:pPr>
        <w:pStyle w:val="Lijstalinea"/>
        <w:rPr>
          <w:rFonts w:ascii="Roboto" w:hAnsi="Roboto"/>
          <w:sz w:val="21"/>
          <w:szCs w:val="21"/>
          <w:lang w:val="fr-FR"/>
        </w:rPr>
      </w:pPr>
    </w:p>
    <w:p w14:paraId="4195AB00" w14:textId="77777777" w:rsidR="001E3875" w:rsidRPr="001D2CE5" w:rsidRDefault="002F624E" w:rsidP="002F624E">
      <w:pPr>
        <w:pStyle w:val="Lijstalinea"/>
        <w:numPr>
          <w:ilvl w:val="0"/>
          <w:numId w:val="4"/>
        </w:numPr>
        <w:rPr>
          <w:rFonts w:ascii="Roboto" w:hAnsi="Roboto"/>
          <w:sz w:val="21"/>
          <w:szCs w:val="21"/>
          <w:lang w:val="fr-FR"/>
        </w:rPr>
      </w:pPr>
      <w:r w:rsidRPr="001D2CE5">
        <w:rPr>
          <w:rFonts w:ascii="Roboto" w:hAnsi="Roboto"/>
          <w:sz w:val="21"/>
          <w:szCs w:val="21"/>
          <w:lang w:val="fr-FR"/>
        </w:rPr>
        <w:t xml:space="preserve">Le schéma </w:t>
      </w:r>
      <w:r w:rsidR="00323967" w:rsidRPr="001D2CE5">
        <w:rPr>
          <w:rFonts w:ascii="Roboto" w:hAnsi="Roboto"/>
          <w:sz w:val="21"/>
          <w:szCs w:val="21"/>
          <w:lang w:val="fr-FR"/>
        </w:rPr>
        <w:t xml:space="preserve">temporel </w:t>
      </w:r>
      <w:r w:rsidRPr="001D2CE5">
        <w:rPr>
          <w:rFonts w:ascii="Roboto" w:hAnsi="Roboto"/>
          <w:sz w:val="21"/>
          <w:szCs w:val="21"/>
          <w:lang w:val="fr-FR"/>
        </w:rPr>
        <w:t>d</w:t>
      </w:r>
      <w:r w:rsidR="007B12D5" w:rsidRPr="001D2CE5">
        <w:rPr>
          <w:rFonts w:ascii="Roboto" w:hAnsi="Roboto"/>
          <w:sz w:val="21"/>
          <w:szCs w:val="21"/>
          <w:lang w:val="fr-FR"/>
        </w:rPr>
        <w:t>’établissement d</w:t>
      </w:r>
      <w:r w:rsidRPr="001D2CE5">
        <w:rPr>
          <w:rFonts w:ascii="Roboto" w:hAnsi="Roboto"/>
          <w:sz w:val="21"/>
          <w:szCs w:val="21"/>
          <w:lang w:val="fr-FR"/>
        </w:rPr>
        <w:t>e rapport</w:t>
      </w:r>
      <w:r w:rsidR="007B12D5" w:rsidRPr="001D2CE5">
        <w:rPr>
          <w:rFonts w:ascii="Roboto" w:hAnsi="Roboto"/>
          <w:sz w:val="21"/>
          <w:szCs w:val="21"/>
          <w:lang w:val="fr-FR"/>
        </w:rPr>
        <w:t>s</w:t>
      </w:r>
      <w:r w:rsidRPr="001D2CE5">
        <w:rPr>
          <w:rFonts w:ascii="Roboto" w:hAnsi="Roboto"/>
          <w:sz w:val="21"/>
          <w:szCs w:val="21"/>
          <w:lang w:val="fr-FR"/>
        </w:rPr>
        <w:t xml:space="preserve"> est communiqué lors de la notification officielle (voir </w:t>
      </w:r>
      <w:r w:rsidR="00AA6AE7" w:rsidRPr="00E847AC">
        <w:rPr>
          <w:rFonts w:ascii="Roboto" w:hAnsi="Roboto"/>
          <w:sz w:val="21"/>
          <w:szCs w:val="21"/>
          <w:lang w:val="fr-FR"/>
        </w:rPr>
        <w:t xml:space="preserve">point </w:t>
      </w:r>
      <w:r w:rsidR="00071FFE" w:rsidRPr="00E847AC">
        <w:rPr>
          <w:rFonts w:ascii="Roboto" w:hAnsi="Roboto"/>
          <w:sz w:val="21"/>
          <w:szCs w:val="21"/>
          <w:lang w:val="fr-FR"/>
        </w:rPr>
        <w:t>3</w:t>
      </w:r>
      <w:r w:rsidR="00E847AC">
        <w:rPr>
          <w:rFonts w:ascii="Roboto" w:hAnsi="Roboto"/>
          <w:sz w:val="21"/>
          <w:szCs w:val="21"/>
          <w:lang w:val="fr-FR"/>
        </w:rPr>
        <w:t>4</w:t>
      </w:r>
      <w:r w:rsidR="00071FFE" w:rsidRPr="001D2CE5">
        <w:rPr>
          <w:rFonts w:ascii="Roboto" w:hAnsi="Roboto"/>
          <w:sz w:val="21"/>
          <w:szCs w:val="21"/>
          <w:lang w:val="fr-FR"/>
        </w:rPr>
        <w:t xml:space="preserve"> et suivants</w:t>
      </w:r>
      <w:r w:rsidRPr="001D2CE5">
        <w:rPr>
          <w:rFonts w:ascii="Roboto" w:hAnsi="Roboto"/>
          <w:sz w:val="21"/>
          <w:szCs w:val="21"/>
          <w:lang w:val="fr-FR"/>
        </w:rPr>
        <w:t>).</w:t>
      </w:r>
      <w:r w:rsidR="009F3270" w:rsidRPr="001D2CE5">
        <w:rPr>
          <w:rFonts w:ascii="Roboto" w:hAnsi="Roboto"/>
          <w:sz w:val="21"/>
          <w:szCs w:val="21"/>
          <w:lang w:val="fr-FR"/>
        </w:rPr>
        <w:t xml:space="preserve"> </w:t>
      </w:r>
      <w:r w:rsidRPr="001D2CE5">
        <w:rPr>
          <w:rFonts w:ascii="Roboto" w:hAnsi="Roboto"/>
          <w:sz w:val="21"/>
          <w:szCs w:val="21"/>
          <w:lang w:val="fr-FR"/>
        </w:rPr>
        <w:t>Le</w:t>
      </w:r>
      <w:r w:rsidR="008251AD" w:rsidRPr="001D2CE5">
        <w:rPr>
          <w:rFonts w:ascii="Roboto" w:hAnsi="Roboto"/>
          <w:sz w:val="21"/>
          <w:szCs w:val="21"/>
          <w:lang w:val="fr-FR"/>
        </w:rPr>
        <w:t>s</w:t>
      </w:r>
      <w:r w:rsidRPr="001D2CE5">
        <w:rPr>
          <w:rFonts w:ascii="Roboto" w:hAnsi="Roboto"/>
          <w:sz w:val="21"/>
          <w:szCs w:val="21"/>
          <w:lang w:val="fr-FR"/>
        </w:rPr>
        <w:t xml:space="preserve"> calendrier</w:t>
      </w:r>
      <w:r w:rsidR="008251AD" w:rsidRPr="001D2CE5">
        <w:rPr>
          <w:rFonts w:ascii="Roboto" w:hAnsi="Roboto"/>
          <w:sz w:val="21"/>
          <w:szCs w:val="21"/>
          <w:lang w:val="fr-FR"/>
        </w:rPr>
        <w:t>s</w:t>
      </w:r>
      <w:r w:rsidRPr="001D2CE5">
        <w:rPr>
          <w:rFonts w:ascii="Roboto" w:hAnsi="Roboto"/>
          <w:sz w:val="21"/>
          <w:szCs w:val="21"/>
          <w:lang w:val="fr-FR"/>
        </w:rPr>
        <w:t xml:space="preserve"> </w:t>
      </w:r>
      <w:r w:rsidR="008251AD" w:rsidRPr="001D2CE5">
        <w:rPr>
          <w:rFonts w:ascii="Roboto" w:hAnsi="Roboto"/>
          <w:sz w:val="21"/>
          <w:szCs w:val="21"/>
          <w:lang w:val="fr-FR"/>
        </w:rPr>
        <w:t xml:space="preserve">applicables aux </w:t>
      </w:r>
      <w:r w:rsidRPr="001D2CE5">
        <w:rPr>
          <w:rFonts w:ascii="Roboto" w:hAnsi="Roboto"/>
          <w:sz w:val="21"/>
          <w:szCs w:val="21"/>
          <w:lang w:val="fr-FR"/>
        </w:rPr>
        <w:t>rapports narratifs et financiers peu</w:t>
      </w:r>
      <w:r w:rsidR="008251AD" w:rsidRPr="001D2CE5">
        <w:rPr>
          <w:rFonts w:ascii="Roboto" w:hAnsi="Roboto"/>
          <w:sz w:val="21"/>
          <w:szCs w:val="21"/>
          <w:lang w:val="fr-FR"/>
        </w:rPr>
        <w:t>ven</w:t>
      </w:r>
      <w:r w:rsidRPr="001D2CE5">
        <w:rPr>
          <w:rFonts w:ascii="Roboto" w:hAnsi="Roboto"/>
          <w:sz w:val="21"/>
          <w:szCs w:val="21"/>
          <w:lang w:val="fr-FR"/>
        </w:rPr>
        <w:t>t être différent</w:t>
      </w:r>
      <w:r w:rsidR="008251AD" w:rsidRPr="001D2CE5">
        <w:rPr>
          <w:rFonts w:ascii="Roboto" w:hAnsi="Roboto"/>
          <w:sz w:val="21"/>
          <w:szCs w:val="21"/>
          <w:lang w:val="fr-FR"/>
        </w:rPr>
        <w:t>s</w:t>
      </w:r>
      <w:r w:rsidRPr="001D2CE5">
        <w:rPr>
          <w:rFonts w:ascii="Roboto" w:hAnsi="Roboto"/>
          <w:sz w:val="21"/>
          <w:szCs w:val="21"/>
          <w:lang w:val="fr-FR"/>
        </w:rPr>
        <w:t>.</w:t>
      </w:r>
    </w:p>
    <w:p w14:paraId="25CE0847" w14:textId="77777777" w:rsidR="001E3875" w:rsidRPr="001D2CE5" w:rsidRDefault="001E3875" w:rsidP="009F3270">
      <w:pPr>
        <w:pStyle w:val="Lijstalinea"/>
        <w:ind w:hanging="360"/>
        <w:rPr>
          <w:rFonts w:ascii="Roboto" w:hAnsi="Roboto"/>
          <w:sz w:val="21"/>
          <w:szCs w:val="21"/>
          <w:lang w:val="fr-FR"/>
        </w:rPr>
      </w:pPr>
    </w:p>
    <w:p w14:paraId="6C204722" w14:textId="77777777" w:rsidR="00E55024" w:rsidRPr="001D2CE5" w:rsidRDefault="002F624E" w:rsidP="000B6926">
      <w:pPr>
        <w:numPr>
          <w:ilvl w:val="0"/>
          <w:numId w:val="4"/>
        </w:numPr>
        <w:jc w:val="both"/>
        <w:rPr>
          <w:rFonts w:ascii="Roboto" w:hAnsi="Roboto"/>
          <w:sz w:val="21"/>
          <w:szCs w:val="21"/>
          <w:lang w:val="fr-FR"/>
        </w:rPr>
      </w:pPr>
      <w:r w:rsidRPr="001D2CE5">
        <w:rPr>
          <w:rFonts w:ascii="Roboto" w:hAnsi="Roboto"/>
          <w:sz w:val="21"/>
          <w:szCs w:val="21"/>
          <w:lang w:val="fr-FR"/>
        </w:rPr>
        <w:t>Le paiement de</w:t>
      </w:r>
      <w:r w:rsidR="008251AD" w:rsidRPr="001D2CE5">
        <w:rPr>
          <w:rFonts w:ascii="Roboto" w:hAnsi="Roboto"/>
          <w:sz w:val="21"/>
          <w:szCs w:val="21"/>
          <w:lang w:val="fr-FR"/>
        </w:rPr>
        <w:t>s</w:t>
      </w:r>
      <w:r w:rsidRPr="001D2CE5">
        <w:rPr>
          <w:rFonts w:ascii="Roboto" w:hAnsi="Roboto"/>
          <w:sz w:val="21"/>
          <w:szCs w:val="21"/>
          <w:lang w:val="fr-FR"/>
        </w:rPr>
        <w:t xml:space="preserve"> tranche</w:t>
      </w:r>
      <w:r w:rsidR="00FC4667" w:rsidRPr="001D2CE5">
        <w:rPr>
          <w:rFonts w:ascii="Roboto" w:hAnsi="Roboto"/>
          <w:sz w:val="21"/>
          <w:szCs w:val="21"/>
          <w:lang w:val="fr-FR"/>
        </w:rPr>
        <w:t>s</w:t>
      </w:r>
      <w:r w:rsidR="00A8600F" w:rsidRPr="001D2CE5">
        <w:rPr>
          <w:rFonts w:ascii="Roboto" w:hAnsi="Roboto"/>
          <w:sz w:val="21"/>
          <w:szCs w:val="21"/>
          <w:lang w:val="fr-FR"/>
        </w:rPr>
        <w:t xml:space="preserve"> qui suivent</w:t>
      </w:r>
      <w:r w:rsidR="00FC4667" w:rsidRPr="001D2CE5">
        <w:rPr>
          <w:rFonts w:ascii="Roboto" w:hAnsi="Roboto"/>
          <w:sz w:val="21"/>
          <w:szCs w:val="21"/>
          <w:lang w:val="fr-FR"/>
        </w:rPr>
        <w:t xml:space="preserve"> la première</w:t>
      </w:r>
      <w:r w:rsidR="00A8600F" w:rsidRPr="001D2CE5">
        <w:rPr>
          <w:rFonts w:ascii="Roboto" w:hAnsi="Roboto"/>
          <w:sz w:val="21"/>
          <w:szCs w:val="21"/>
          <w:lang w:val="fr-FR"/>
        </w:rPr>
        <w:t xml:space="preserve"> tranche</w:t>
      </w:r>
      <w:r w:rsidRPr="001D2CE5">
        <w:rPr>
          <w:rFonts w:ascii="Roboto" w:hAnsi="Roboto"/>
          <w:sz w:val="21"/>
          <w:szCs w:val="21"/>
          <w:lang w:val="fr-FR"/>
        </w:rPr>
        <w:t xml:space="preserve"> </w:t>
      </w:r>
      <w:r w:rsidRPr="001D2CE5">
        <w:rPr>
          <w:rFonts w:ascii="Roboto" w:hAnsi="Roboto"/>
          <w:color w:val="000000"/>
          <w:sz w:val="21"/>
          <w:szCs w:val="21"/>
          <w:lang w:val="fr-FR"/>
        </w:rPr>
        <w:t>est</w:t>
      </w:r>
      <w:r w:rsidRPr="001D2CE5">
        <w:rPr>
          <w:rFonts w:ascii="Roboto" w:hAnsi="Roboto"/>
          <w:sz w:val="21"/>
          <w:szCs w:val="21"/>
          <w:lang w:val="fr-FR"/>
        </w:rPr>
        <w:t xml:space="preserve"> conditionné </w:t>
      </w:r>
      <w:r w:rsidR="005242CA" w:rsidRPr="001D2CE5">
        <w:rPr>
          <w:rFonts w:ascii="Roboto" w:hAnsi="Roboto"/>
          <w:sz w:val="21"/>
          <w:szCs w:val="21"/>
          <w:lang w:val="fr-FR"/>
        </w:rPr>
        <w:t>par</w:t>
      </w:r>
      <w:r w:rsidRPr="001D2CE5">
        <w:rPr>
          <w:rFonts w:ascii="Roboto" w:hAnsi="Roboto"/>
          <w:sz w:val="21"/>
          <w:szCs w:val="21"/>
          <w:lang w:val="fr-FR"/>
        </w:rPr>
        <w:t xml:space="preserve"> l’obligation de rapport</w:t>
      </w:r>
      <w:r w:rsidRPr="001D2CE5">
        <w:rPr>
          <w:rFonts w:ascii="Roboto" w:hAnsi="Roboto"/>
          <w:color w:val="000000"/>
          <w:sz w:val="21"/>
          <w:szCs w:val="21"/>
          <w:lang w:val="fr-FR"/>
        </w:rPr>
        <w:t xml:space="preserve"> intermédiaire</w:t>
      </w:r>
      <w:r w:rsidRPr="001D2CE5">
        <w:rPr>
          <w:rFonts w:ascii="Roboto" w:hAnsi="Roboto"/>
          <w:sz w:val="21"/>
          <w:szCs w:val="21"/>
          <w:lang w:val="fr-FR"/>
        </w:rPr>
        <w:t>.</w:t>
      </w:r>
      <w:r w:rsidR="00E55024" w:rsidRPr="001D2CE5">
        <w:rPr>
          <w:rFonts w:ascii="Roboto" w:hAnsi="Roboto"/>
          <w:sz w:val="21"/>
          <w:szCs w:val="21"/>
          <w:lang w:val="fr-FR"/>
        </w:rPr>
        <w:t xml:space="preserve"> C’est uniquement après le contrôle et l’acceptation des rapport</w:t>
      </w:r>
      <w:r w:rsidR="00323967" w:rsidRPr="001D2CE5">
        <w:rPr>
          <w:rFonts w:ascii="Roboto" w:hAnsi="Roboto"/>
          <w:sz w:val="21"/>
          <w:szCs w:val="21"/>
          <w:lang w:val="fr-FR"/>
        </w:rPr>
        <w:t>s</w:t>
      </w:r>
      <w:r w:rsidR="00E55024" w:rsidRPr="001D2CE5">
        <w:rPr>
          <w:rFonts w:ascii="Roboto" w:hAnsi="Roboto"/>
          <w:sz w:val="21"/>
          <w:szCs w:val="21"/>
          <w:lang w:val="fr-FR"/>
        </w:rPr>
        <w:t xml:space="preserve"> </w:t>
      </w:r>
      <w:r w:rsidR="002A438D" w:rsidRPr="001D2CE5">
        <w:rPr>
          <w:rFonts w:ascii="Roboto" w:hAnsi="Roboto"/>
          <w:sz w:val="21"/>
          <w:szCs w:val="21"/>
          <w:lang w:val="fr-FR"/>
        </w:rPr>
        <w:t>intermédiaires</w:t>
      </w:r>
      <w:r w:rsidR="00E55024" w:rsidRPr="001D2CE5">
        <w:rPr>
          <w:rFonts w:ascii="Roboto" w:hAnsi="Roboto"/>
          <w:sz w:val="21"/>
          <w:szCs w:val="21"/>
          <w:lang w:val="fr-FR"/>
        </w:rPr>
        <w:t xml:space="preserve"> par S0.1</w:t>
      </w:r>
      <w:r w:rsidR="00E00591" w:rsidRPr="001D2CE5">
        <w:rPr>
          <w:rFonts w:ascii="Roboto" w:hAnsi="Roboto"/>
          <w:sz w:val="21"/>
          <w:szCs w:val="21"/>
          <w:lang w:val="fr-FR"/>
        </w:rPr>
        <w:t xml:space="preserve"> – CP </w:t>
      </w:r>
      <w:r w:rsidR="00833EBA" w:rsidRPr="001D2CE5">
        <w:rPr>
          <w:rFonts w:ascii="Roboto" w:hAnsi="Roboto"/>
          <w:sz w:val="21"/>
          <w:szCs w:val="21"/>
          <w:lang w:val="fr-FR"/>
        </w:rPr>
        <w:t xml:space="preserve">et les services financier du SPF Affaires étrangères </w:t>
      </w:r>
      <w:r w:rsidR="00E55024" w:rsidRPr="001D2CE5">
        <w:rPr>
          <w:rFonts w:ascii="Roboto" w:hAnsi="Roboto"/>
          <w:sz w:val="21"/>
          <w:szCs w:val="21"/>
          <w:lang w:val="fr-FR"/>
        </w:rPr>
        <w:t>que le pa</w:t>
      </w:r>
      <w:r w:rsidR="004A066C" w:rsidRPr="001D2CE5">
        <w:rPr>
          <w:rFonts w:ascii="Roboto" w:hAnsi="Roboto"/>
          <w:sz w:val="21"/>
          <w:szCs w:val="21"/>
          <w:lang w:val="fr-FR"/>
        </w:rPr>
        <w:t>i</w:t>
      </w:r>
      <w:r w:rsidR="00E55024" w:rsidRPr="001D2CE5">
        <w:rPr>
          <w:rFonts w:ascii="Roboto" w:hAnsi="Roboto"/>
          <w:sz w:val="21"/>
          <w:szCs w:val="21"/>
          <w:lang w:val="fr-FR"/>
        </w:rPr>
        <w:t xml:space="preserve">ement des tranches suivantes peut avoir lieu. </w:t>
      </w:r>
      <w:r w:rsidR="00381C42" w:rsidRPr="001D2CE5">
        <w:rPr>
          <w:rFonts w:ascii="Roboto" w:hAnsi="Roboto"/>
          <w:sz w:val="21"/>
          <w:szCs w:val="21"/>
          <w:lang w:val="fr-FR"/>
        </w:rPr>
        <w:t>Conformément à la réglementation en vigueur</w:t>
      </w:r>
      <w:r w:rsidR="00E00591" w:rsidRPr="001D2CE5">
        <w:rPr>
          <w:rFonts w:ascii="Roboto" w:hAnsi="Roboto"/>
          <w:sz w:val="21"/>
          <w:szCs w:val="21"/>
          <w:lang w:val="fr-FR"/>
        </w:rPr>
        <w:t xml:space="preserve"> </w:t>
      </w:r>
      <w:r w:rsidR="00E55024" w:rsidRPr="001D2CE5">
        <w:rPr>
          <w:rFonts w:ascii="Roboto" w:hAnsi="Roboto"/>
          <w:sz w:val="21"/>
          <w:szCs w:val="21"/>
          <w:lang w:val="fr-FR"/>
        </w:rPr>
        <w:t>S0.1</w:t>
      </w:r>
      <w:r w:rsidR="00A477D7" w:rsidRPr="001D2CE5">
        <w:rPr>
          <w:rFonts w:ascii="Roboto" w:hAnsi="Roboto"/>
          <w:sz w:val="21"/>
          <w:szCs w:val="21"/>
          <w:lang w:val="fr-FR"/>
        </w:rPr>
        <w:t xml:space="preserve"> – CP </w:t>
      </w:r>
      <w:r w:rsidR="00E55024" w:rsidRPr="001D2CE5">
        <w:rPr>
          <w:rFonts w:ascii="Roboto" w:hAnsi="Roboto"/>
          <w:sz w:val="21"/>
          <w:szCs w:val="21"/>
          <w:lang w:val="fr-FR"/>
        </w:rPr>
        <w:t xml:space="preserve">se </w:t>
      </w:r>
      <w:r w:rsidR="005242CA" w:rsidRPr="001D2CE5">
        <w:rPr>
          <w:rFonts w:ascii="Roboto" w:hAnsi="Roboto"/>
          <w:sz w:val="21"/>
          <w:szCs w:val="21"/>
          <w:lang w:val="fr-FR"/>
        </w:rPr>
        <w:t xml:space="preserve">réserve </w:t>
      </w:r>
      <w:r w:rsidR="00E55024" w:rsidRPr="001D2CE5">
        <w:rPr>
          <w:rFonts w:ascii="Roboto" w:hAnsi="Roboto"/>
          <w:sz w:val="21"/>
          <w:szCs w:val="21"/>
          <w:lang w:val="fr-FR"/>
        </w:rPr>
        <w:t>le droit de décider de la recevabilité des pièces justificatives</w:t>
      </w:r>
      <w:r w:rsidR="00E00591" w:rsidRPr="001D2CE5">
        <w:rPr>
          <w:rFonts w:ascii="Roboto" w:hAnsi="Roboto"/>
          <w:sz w:val="21"/>
          <w:szCs w:val="21"/>
          <w:lang w:val="fr-FR"/>
        </w:rPr>
        <w:t>, au besoin avec le support des services financiers du SPF Affaires étrangères</w:t>
      </w:r>
      <w:r w:rsidR="00E55024" w:rsidRPr="001D2CE5">
        <w:rPr>
          <w:rFonts w:ascii="Roboto" w:hAnsi="Roboto"/>
          <w:sz w:val="21"/>
          <w:szCs w:val="21"/>
          <w:lang w:val="fr-FR"/>
        </w:rPr>
        <w:t xml:space="preserve">. </w:t>
      </w:r>
      <w:r w:rsidR="000B6926" w:rsidRPr="001D2CE5">
        <w:rPr>
          <w:rFonts w:ascii="Roboto" w:hAnsi="Roboto"/>
          <w:sz w:val="21"/>
          <w:szCs w:val="21"/>
          <w:lang w:val="fr-FR"/>
        </w:rPr>
        <w:t xml:space="preserve">En cas de besoin, le bénéficiaire de la subvention sera contacté, en vue de </w:t>
      </w:r>
      <w:r w:rsidR="000D3CC8" w:rsidRPr="001D2CE5">
        <w:rPr>
          <w:rFonts w:ascii="Roboto" w:hAnsi="Roboto"/>
          <w:sz w:val="21"/>
          <w:szCs w:val="21"/>
          <w:lang w:val="fr-FR"/>
        </w:rPr>
        <w:t>corriger les incohérence</w:t>
      </w:r>
      <w:r w:rsidR="008F3951" w:rsidRPr="001D2CE5">
        <w:rPr>
          <w:rFonts w:ascii="Roboto" w:hAnsi="Roboto"/>
          <w:sz w:val="21"/>
          <w:szCs w:val="21"/>
          <w:lang w:val="fr-FR"/>
        </w:rPr>
        <w:t>s</w:t>
      </w:r>
      <w:r w:rsidR="000D3CC8" w:rsidRPr="001D2CE5">
        <w:rPr>
          <w:rFonts w:ascii="Roboto" w:hAnsi="Roboto"/>
          <w:sz w:val="21"/>
          <w:szCs w:val="21"/>
          <w:lang w:val="fr-FR"/>
        </w:rPr>
        <w:t xml:space="preserve"> </w:t>
      </w:r>
      <w:r w:rsidR="000B6926" w:rsidRPr="001D2CE5">
        <w:rPr>
          <w:rFonts w:ascii="Roboto" w:hAnsi="Roboto"/>
          <w:sz w:val="21"/>
          <w:szCs w:val="21"/>
          <w:lang w:val="fr-FR"/>
        </w:rPr>
        <w:t xml:space="preserve">et </w:t>
      </w:r>
      <w:r w:rsidR="000D3CC8" w:rsidRPr="001D2CE5">
        <w:rPr>
          <w:rFonts w:ascii="Roboto" w:hAnsi="Roboto"/>
          <w:sz w:val="21"/>
          <w:szCs w:val="21"/>
          <w:lang w:val="fr-FR"/>
        </w:rPr>
        <w:t xml:space="preserve">assurer </w:t>
      </w:r>
      <w:r w:rsidR="000B6926" w:rsidRPr="001D2CE5">
        <w:rPr>
          <w:rFonts w:ascii="Roboto" w:hAnsi="Roboto"/>
          <w:sz w:val="21"/>
          <w:szCs w:val="21"/>
          <w:lang w:val="fr-FR"/>
        </w:rPr>
        <w:t>l'acceptation de pièces</w:t>
      </w:r>
      <w:r w:rsidR="000D3CC8" w:rsidRPr="001D2CE5">
        <w:rPr>
          <w:rFonts w:ascii="Roboto" w:hAnsi="Roboto"/>
          <w:sz w:val="21"/>
          <w:szCs w:val="21"/>
          <w:lang w:val="fr-FR"/>
        </w:rPr>
        <w:t xml:space="preserve"> probantes</w:t>
      </w:r>
      <w:r w:rsidR="000B6926" w:rsidRPr="001D2CE5">
        <w:rPr>
          <w:rFonts w:ascii="Roboto" w:hAnsi="Roboto"/>
          <w:sz w:val="21"/>
          <w:szCs w:val="21"/>
          <w:lang w:val="fr-FR"/>
        </w:rPr>
        <w:t>, afin de permettre le paiement de la tranche suivante.</w:t>
      </w:r>
    </w:p>
    <w:p w14:paraId="2D55DE29" w14:textId="77777777" w:rsidR="00FC5E23" w:rsidRPr="001D2CE5" w:rsidRDefault="00FC5E23" w:rsidP="00FC5E23">
      <w:pPr>
        <w:pStyle w:val="Lijstalinea"/>
        <w:rPr>
          <w:rFonts w:ascii="Roboto" w:hAnsi="Roboto"/>
          <w:sz w:val="21"/>
          <w:szCs w:val="21"/>
          <w:lang w:val="fr-FR"/>
        </w:rPr>
      </w:pPr>
    </w:p>
    <w:p w14:paraId="523899A5" w14:textId="77777777" w:rsidR="00FC5E23" w:rsidRPr="001D2CE5" w:rsidRDefault="00FC5E23" w:rsidP="000B6926">
      <w:pPr>
        <w:numPr>
          <w:ilvl w:val="0"/>
          <w:numId w:val="4"/>
        </w:numPr>
        <w:jc w:val="both"/>
        <w:rPr>
          <w:rFonts w:ascii="Roboto" w:hAnsi="Roboto"/>
          <w:sz w:val="21"/>
          <w:szCs w:val="21"/>
          <w:lang w:val="fr-FR"/>
        </w:rPr>
      </w:pPr>
      <w:r w:rsidRPr="001D2CE5">
        <w:rPr>
          <w:rFonts w:ascii="Roboto" w:hAnsi="Roboto"/>
          <w:sz w:val="21"/>
          <w:szCs w:val="21"/>
          <w:lang w:val="fr-FR"/>
        </w:rPr>
        <w:t>De même un rapport final narratif et financier est exigé</w:t>
      </w:r>
      <w:r w:rsidR="009913E4" w:rsidRPr="001D2CE5">
        <w:rPr>
          <w:rFonts w:ascii="Roboto" w:hAnsi="Roboto"/>
          <w:sz w:val="21"/>
          <w:szCs w:val="21"/>
          <w:lang w:val="fr-FR"/>
        </w:rPr>
        <w:t xml:space="preserve"> en fin de projet, seule l’acceptation de ce rapport par S0.1</w:t>
      </w:r>
      <w:r w:rsidR="000C51AD" w:rsidRPr="001D2CE5">
        <w:rPr>
          <w:rFonts w:ascii="Roboto" w:hAnsi="Roboto"/>
          <w:sz w:val="21"/>
          <w:szCs w:val="21"/>
          <w:lang w:val="fr-FR"/>
        </w:rPr>
        <w:t xml:space="preserve"> – CP </w:t>
      </w:r>
      <w:r w:rsidR="009913E4" w:rsidRPr="001D2CE5">
        <w:rPr>
          <w:rFonts w:ascii="Roboto" w:hAnsi="Roboto"/>
          <w:sz w:val="21"/>
          <w:szCs w:val="21"/>
          <w:lang w:val="fr-FR"/>
        </w:rPr>
        <w:t>et l</w:t>
      </w:r>
      <w:r w:rsidR="00421662" w:rsidRPr="001D2CE5">
        <w:rPr>
          <w:rFonts w:ascii="Roboto" w:hAnsi="Roboto"/>
          <w:sz w:val="21"/>
          <w:szCs w:val="21"/>
          <w:lang w:val="fr-FR"/>
        </w:rPr>
        <w:t xml:space="preserve">es services financiers du SPF Affaires étrangères </w:t>
      </w:r>
      <w:r w:rsidR="001F7A5F" w:rsidRPr="001D2CE5">
        <w:rPr>
          <w:rFonts w:ascii="Roboto" w:hAnsi="Roboto"/>
          <w:sz w:val="21"/>
          <w:szCs w:val="21"/>
          <w:lang w:val="fr-FR"/>
        </w:rPr>
        <w:t>c</w:t>
      </w:r>
      <w:r w:rsidRPr="001D2CE5">
        <w:rPr>
          <w:rFonts w:ascii="Roboto" w:hAnsi="Roboto"/>
          <w:sz w:val="21"/>
          <w:szCs w:val="21"/>
          <w:lang w:val="fr-FR"/>
        </w:rPr>
        <w:t>lôture</w:t>
      </w:r>
      <w:r w:rsidR="001F7A5F" w:rsidRPr="001D2CE5">
        <w:rPr>
          <w:rFonts w:ascii="Roboto" w:hAnsi="Roboto"/>
          <w:sz w:val="21"/>
          <w:szCs w:val="21"/>
          <w:lang w:val="fr-FR"/>
        </w:rPr>
        <w:t>ra définitivement le</w:t>
      </w:r>
      <w:r w:rsidRPr="001D2CE5">
        <w:rPr>
          <w:rFonts w:ascii="Roboto" w:hAnsi="Roboto"/>
          <w:sz w:val="21"/>
          <w:szCs w:val="21"/>
          <w:lang w:val="fr-FR"/>
        </w:rPr>
        <w:t xml:space="preserve"> dossier. </w:t>
      </w:r>
    </w:p>
    <w:p w14:paraId="606B251B" w14:textId="77777777" w:rsidR="001E3875" w:rsidRPr="001D2CE5" w:rsidRDefault="001E3875" w:rsidP="009F3270">
      <w:pPr>
        <w:jc w:val="both"/>
        <w:rPr>
          <w:rFonts w:ascii="Roboto" w:hAnsi="Roboto"/>
          <w:sz w:val="21"/>
          <w:szCs w:val="21"/>
          <w:lang w:val="fr-FR"/>
        </w:rPr>
      </w:pPr>
    </w:p>
    <w:p w14:paraId="097B78AB"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Le rapport narratif décrit le déroulement du projet, les résultats atteints et l’impact.</w:t>
      </w:r>
      <w:r w:rsidR="009F3270" w:rsidRPr="001D2CE5">
        <w:rPr>
          <w:rFonts w:ascii="Roboto" w:hAnsi="Roboto"/>
          <w:sz w:val="21"/>
          <w:szCs w:val="21"/>
          <w:lang w:val="fr-FR"/>
        </w:rPr>
        <w:t xml:space="preserve"> </w:t>
      </w:r>
      <w:r w:rsidRPr="001D2CE5">
        <w:rPr>
          <w:rFonts w:ascii="Roboto" w:hAnsi="Roboto"/>
          <w:sz w:val="21"/>
          <w:szCs w:val="21"/>
          <w:lang w:val="fr-FR"/>
        </w:rPr>
        <w:t>Le lien entre activités et dépenses doit pouvoir être clairement établi.</w:t>
      </w:r>
    </w:p>
    <w:p w14:paraId="60D0F543" w14:textId="77777777" w:rsidR="001E3875" w:rsidRPr="001D2CE5" w:rsidRDefault="001E3875" w:rsidP="009F3270">
      <w:pPr>
        <w:jc w:val="both"/>
        <w:rPr>
          <w:rFonts w:ascii="Roboto" w:hAnsi="Roboto"/>
          <w:sz w:val="21"/>
          <w:szCs w:val="21"/>
          <w:lang w:val="fr-FR"/>
        </w:rPr>
      </w:pPr>
    </w:p>
    <w:p w14:paraId="4B5DED92" w14:textId="77777777" w:rsidR="001E3875" w:rsidRPr="001D2CE5" w:rsidRDefault="002F624E" w:rsidP="002F624E">
      <w:pPr>
        <w:numPr>
          <w:ilvl w:val="0"/>
          <w:numId w:val="4"/>
        </w:numPr>
        <w:jc w:val="both"/>
        <w:rPr>
          <w:rFonts w:ascii="Roboto" w:hAnsi="Roboto"/>
          <w:sz w:val="21"/>
          <w:szCs w:val="21"/>
          <w:lang w:val="fr-FR"/>
        </w:rPr>
      </w:pPr>
      <w:r w:rsidRPr="001D2CE5">
        <w:rPr>
          <w:rFonts w:ascii="Roboto" w:hAnsi="Roboto"/>
          <w:sz w:val="21"/>
          <w:szCs w:val="21"/>
          <w:lang w:val="fr-FR"/>
        </w:rPr>
        <w:t>Les documents et pièces suivants doivent faire partie du rapport financier</w:t>
      </w:r>
      <w:r w:rsidR="008251AD" w:rsidRPr="001D2CE5">
        <w:rPr>
          <w:rFonts w:ascii="Roboto" w:hAnsi="Roboto"/>
          <w:sz w:val="21"/>
          <w:szCs w:val="21"/>
          <w:lang w:val="fr-FR"/>
        </w:rPr>
        <w:t> :</w:t>
      </w:r>
    </w:p>
    <w:p w14:paraId="6D6FD8E5" w14:textId="77777777" w:rsidR="001E3875" w:rsidRPr="001D2CE5" w:rsidRDefault="001E3875" w:rsidP="009F3270">
      <w:pPr>
        <w:jc w:val="both"/>
        <w:rPr>
          <w:rFonts w:ascii="Roboto" w:hAnsi="Roboto"/>
          <w:sz w:val="21"/>
          <w:szCs w:val="21"/>
          <w:lang w:val="fr-FR"/>
        </w:rPr>
      </w:pPr>
    </w:p>
    <w:p w14:paraId="76E0C7BE" w14:textId="77777777" w:rsidR="001E3875" w:rsidRPr="001D2CE5" w:rsidRDefault="0059026B" w:rsidP="002F624E">
      <w:pPr>
        <w:numPr>
          <w:ilvl w:val="1"/>
          <w:numId w:val="4"/>
        </w:numPr>
        <w:jc w:val="both"/>
        <w:rPr>
          <w:rFonts w:ascii="Roboto" w:hAnsi="Roboto"/>
          <w:sz w:val="21"/>
          <w:szCs w:val="21"/>
          <w:lang w:val="fr-FR"/>
        </w:rPr>
      </w:pPr>
      <w:r w:rsidRPr="001D2CE5">
        <w:rPr>
          <w:rFonts w:ascii="Roboto" w:hAnsi="Roboto"/>
          <w:sz w:val="21"/>
          <w:szCs w:val="21"/>
          <w:lang w:val="fr-FR"/>
        </w:rPr>
        <w:t xml:space="preserve">Un </w:t>
      </w:r>
      <w:r w:rsidR="002F624E" w:rsidRPr="001D2CE5">
        <w:rPr>
          <w:rFonts w:ascii="Roboto" w:hAnsi="Roboto"/>
          <w:sz w:val="21"/>
          <w:szCs w:val="21"/>
          <w:lang w:val="fr-FR"/>
        </w:rPr>
        <w:t>tableau comparant la ventilation du budget approuvé, les éventuels changements dans ce budget et les dépenses réellement effectuées</w:t>
      </w:r>
      <w:r w:rsidR="008251AD" w:rsidRPr="001D2CE5">
        <w:rPr>
          <w:rFonts w:ascii="Roboto" w:hAnsi="Roboto"/>
          <w:sz w:val="21"/>
          <w:szCs w:val="21"/>
          <w:lang w:val="fr-FR"/>
        </w:rPr>
        <w:t> ;</w:t>
      </w:r>
    </w:p>
    <w:p w14:paraId="285BBC49" w14:textId="77777777" w:rsidR="001E3875" w:rsidRPr="001D2CE5" w:rsidRDefault="0059026B" w:rsidP="002F624E">
      <w:pPr>
        <w:numPr>
          <w:ilvl w:val="1"/>
          <w:numId w:val="4"/>
        </w:numPr>
        <w:jc w:val="both"/>
        <w:rPr>
          <w:rFonts w:ascii="Roboto" w:hAnsi="Roboto"/>
          <w:sz w:val="21"/>
          <w:szCs w:val="21"/>
          <w:lang w:val="fr-FR"/>
        </w:rPr>
      </w:pPr>
      <w:r w:rsidRPr="001D2CE5">
        <w:rPr>
          <w:rFonts w:ascii="Roboto" w:hAnsi="Roboto"/>
          <w:sz w:val="21"/>
          <w:szCs w:val="21"/>
          <w:lang w:val="fr-FR"/>
        </w:rPr>
        <w:t>U</w:t>
      </w:r>
      <w:r w:rsidR="002F624E" w:rsidRPr="001D2CE5">
        <w:rPr>
          <w:rFonts w:ascii="Roboto" w:hAnsi="Roboto"/>
          <w:sz w:val="21"/>
          <w:szCs w:val="21"/>
          <w:lang w:val="fr-FR"/>
        </w:rPr>
        <w:t>ne note explicative pour tout changement dans le budget (en cas de glissements inférieurs ou égaux à 10</w:t>
      </w:r>
      <w:r w:rsidR="00A9726C" w:rsidRPr="001D2CE5">
        <w:rPr>
          <w:rFonts w:ascii="Roboto" w:hAnsi="Roboto"/>
          <w:sz w:val="21"/>
          <w:szCs w:val="21"/>
          <w:lang w:val="fr-FR"/>
        </w:rPr>
        <w:t> </w:t>
      </w:r>
      <w:r w:rsidR="002F624E" w:rsidRPr="001D2CE5">
        <w:rPr>
          <w:rFonts w:ascii="Roboto" w:hAnsi="Roboto"/>
          <w:sz w:val="21"/>
          <w:szCs w:val="21"/>
          <w:lang w:val="fr-FR"/>
        </w:rPr>
        <w:t xml:space="preserve">% - voir </w:t>
      </w:r>
      <w:r w:rsidR="00AA6AE7" w:rsidRPr="001D2CE5">
        <w:rPr>
          <w:rFonts w:ascii="Roboto" w:hAnsi="Roboto"/>
          <w:sz w:val="21"/>
          <w:szCs w:val="21"/>
          <w:lang w:val="fr-FR"/>
        </w:rPr>
        <w:t xml:space="preserve">point </w:t>
      </w:r>
      <w:r w:rsidRPr="001D2CE5">
        <w:rPr>
          <w:rFonts w:ascii="Roboto" w:hAnsi="Roboto"/>
          <w:sz w:val="21"/>
          <w:szCs w:val="21"/>
          <w:lang w:val="fr-FR"/>
        </w:rPr>
        <w:t>4</w:t>
      </w:r>
      <w:r w:rsidR="001C2883" w:rsidRPr="001D2CE5">
        <w:rPr>
          <w:rFonts w:ascii="Roboto" w:hAnsi="Roboto"/>
          <w:sz w:val="21"/>
          <w:szCs w:val="21"/>
          <w:lang w:val="fr-FR"/>
        </w:rPr>
        <w:t>6</w:t>
      </w:r>
      <w:proofErr w:type="gramStart"/>
      <w:r w:rsidR="002F624E" w:rsidRPr="001D2CE5">
        <w:rPr>
          <w:rFonts w:ascii="Roboto" w:hAnsi="Roboto"/>
          <w:sz w:val="21"/>
          <w:szCs w:val="21"/>
          <w:lang w:val="fr-FR"/>
        </w:rPr>
        <w:t>)</w:t>
      </w:r>
      <w:r w:rsidR="008251AD" w:rsidRPr="001D2CE5">
        <w:rPr>
          <w:rFonts w:ascii="Roboto" w:hAnsi="Roboto"/>
          <w:sz w:val="21"/>
          <w:szCs w:val="21"/>
          <w:lang w:val="fr-FR"/>
        </w:rPr>
        <w:t>;</w:t>
      </w:r>
      <w:proofErr w:type="gramEnd"/>
    </w:p>
    <w:p w14:paraId="62530486" w14:textId="77777777" w:rsidR="001E3875" w:rsidRPr="001D2CE5" w:rsidRDefault="0059026B" w:rsidP="002F624E">
      <w:pPr>
        <w:numPr>
          <w:ilvl w:val="1"/>
          <w:numId w:val="4"/>
        </w:numPr>
        <w:jc w:val="both"/>
        <w:rPr>
          <w:rFonts w:ascii="Roboto" w:hAnsi="Roboto"/>
          <w:sz w:val="21"/>
          <w:szCs w:val="21"/>
          <w:lang w:val="fr-FR"/>
        </w:rPr>
      </w:pPr>
      <w:r w:rsidRPr="001D2CE5">
        <w:rPr>
          <w:rFonts w:ascii="Roboto" w:hAnsi="Roboto"/>
          <w:sz w:val="21"/>
          <w:szCs w:val="21"/>
          <w:lang w:val="fr-FR"/>
        </w:rPr>
        <w:t>U</w:t>
      </w:r>
      <w:r w:rsidR="002F624E" w:rsidRPr="001D2CE5">
        <w:rPr>
          <w:rFonts w:ascii="Roboto" w:hAnsi="Roboto"/>
          <w:sz w:val="21"/>
          <w:szCs w:val="21"/>
          <w:lang w:val="fr-FR"/>
        </w:rPr>
        <w:t>ne liste des véhicules et autres bien</w:t>
      </w:r>
      <w:r w:rsidR="008251AD" w:rsidRPr="001D2CE5">
        <w:rPr>
          <w:rFonts w:ascii="Roboto" w:hAnsi="Roboto"/>
          <w:sz w:val="21"/>
          <w:szCs w:val="21"/>
          <w:lang w:val="fr-FR"/>
        </w:rPr>
        <w:t>s</w:t>
      </w:r>
      <w:r w:rsidR="002F624E" w:rsidRPr="001D2CE5">
        <w:rPr>
          <w:rFonts w:ascii="Roboto" w:hAnsi="Roboto"/>
          <w:sz w:val="21"/>
          <w:szCs w:val="21"/>
          <w:lang w:val="fr-FR"/>
        </w:rPr>
        <w:t xml:space="preserve"> durables qui n’ont pas été cédés au partenaire local, mentionnant leur</w:t>
      </w:r>
      <w:r w:rsidR="00A9726C" w:rsidRPr="001D2CE5">
        <w:rPr>
          <w:rFonts w:ascii="Roboto" w:hAnsi="Roboto"/>
          <w:sz w:val="21"/>
          <w:szCs w:val="21"/>
          <w:lang w:val="fr-FR"/>
        </w:rPr>
        <w:t xml:space="preserve"> valeur</w:t>
      </w:r>
      <w:r w:rsidR="002F624E" w:rsidRPr="001D2CE5">
        <w:rPr>
          <w:rFonts w:ascii="Roboto" w:hAnsi="Roboto"/>
          <w:sz w:val="21"/>
          <w:szCs w:val="21"/>
          <w:lang w:val="fr-FR"/>
        </w:rPr>
        <w:t xml:space="preserve"> totale et d’amortissement</w:t>
      </w:r>
      <w:r w:rsidR="008251AD" w:rsidRPr="001D2CE5">
        <w:rPr>
          <w:rFonts w:ascii="Roboto" w:hAnsi="Roboto"/>
          <w:sz w:val="21"/>
          <w:szCs w:val="21"/>
          <w:lang w:val="fr-FR"/>
        </w:rPr>
        <w:t> ;</w:t>
      </w:r>
    </w:p>
    <w:p w14:paraId="25E177E0" w14:textId="77777777" w:rsidR="001E3875" w:rsidRPr="001D2CE5" w:rsidRDefault="0059026B" w:rsidP="002F624E">
      <w:pPr>
        <w:numPr>
          <w:ilvl w:val="1"/>
          <w:numId w:val="4"/>
        </w:numPr>
        <w:jc w:val="both"/>
        <w:rPr>
          <w:rFonts w:ascii="Roboto" w:hAnsi="Roboto"/>
          <w:sz w:val="21"/>
          <w:szCs w:val="21"/>
          <w:lang w:val="fr-FR"/>
        </w:rPr>
      </w:pPr>
      <w:r w:rsidRPr="001D2CE5">
        <w:rPr>
          <w:rFonts w:ascii="Roboto" w:hAnsi="Roboto"/>
          <w:sz w:val="21"/>
          <w:szCs w:val="21"/>
          <w:lang w:val="fr-FR"/>
        </w:rPr>
        <w:t xml:space="preserve">Une </w:t>
      </w:r>
      <w:r w:rsidR="002F624E" w:rsidRPr="001D2CE5">
        <w:rPr>
          <w:rFonts w:ascii="Roboto" w:hAnsi="Roboto"/>
          <w:sz w:val="21"/>
          <w:szCs w:val="21"/>
          <w:lang w:val="fr-FR"/>
        </w:rPr>
        <w:t>déclaration du partenaire local énumérant les véhicules et autres biens durables qui lui ont été cédés (avec liste)</w:t>
      </w:r>
      <w:r w:rsidR="00A9726C" w:rsidRPr="001D2CE5">
        <w:rPr>
          <w:rFonts w:ascii="Roboto" w:hAnsi="Roboto"/>
          <w:sz w:val="21"/>
          <w:szCs w:val="21"/>
          <w:lang w:val="fr-FR"/>
        </w:rPr>
        <w:t> ;</w:t>
      </w:r>
    </w:p>
    <w:p w14:paraId="55C09521" w14:textId="77777777" w:rsidR="001E3875" w:rsidRPr="001D2CE5" w:rsidRDefault="0059026B" w:rsidP="002F624E">
      <w:pPr>
        <w:numPr>
          <w:ilvl w:val="1"/>
          <w:numId w:val="4"/>
        </w:numPr>
        <w:jc w:val="both"/>
        <w:rPr>
          <w:rFonts w:ascii="Roboto" w:hAnsi="Roboto"/>
          <w:sz w:val="21"/>
          <w:szCs w:val="21"/>
          <w:lang w:val="fr-FR"/>
        </w:rPr>
      </w:pPr>
      <w:r w:rsidRPr="001D2CE5">
        <w:rPr>
          <w:rFonts w:ascii="Roboto" w:hAnsi="Roboto"/>
          <w:color w:val="000000"/>
          <w:sz w:val="21"/>
          <w:szCs w:val="21"/>
          <w:lang w:val="fr-FR"/>
        </w:rPr>
        <w:t xml:space="preserve">Une </w:t>
      </w:r>
      <w:r w:rsidR="002F624E" w:rsidRPr="001D2CE5">
        <w:rPr>
          <w:rFonts w:ascii="Roboto" w:hAnsi="Roboto"/>
          <w:color w:val="000000"/>
          <w:sz w:val="21"/>
          <w:szCs w:val="21"/>
          <w:lang w:val="fr-FR"/>
        </w:rPr>
        <w:t xml:space="preserve">liste des pièces justificatives groupées par poste budgétaire, rangées par ordre chronologique </w:t>
      </w:r>
      <w:r w:rsidR="00A9726C" w:rsidRPr="001D2CE5">
        <w:rPr>
          <w:rFonts w:ascii="Roboto" w:hAnsi="Roboto"/>
          <w:color w:val="000000"/>
          <w:sz w:val="21"/>
          <w:szCs w:val="21"/>
          <w:lang w:val="fr-FR"/>
        </w:rPr>
        <w:t xml:space="preserve">au sein </w:t>
      </w:r>
      <w:r w:rsidR="002F624E" w:rsidRPr="001D2CE5">
        <w:rPr>
          <w:rFonts w:ascii="Roboto" w:hAnsi="Roboto"/>
          <w:color w:val="000000"/>
          <w:sz w:val="21"/>
          <w:szCs w:val="21"/>
          <w:lang w:val="fr-FR"/>
        </w:rPr>
        <w:t>de chaque poste budgétaire</w:t>
      </w:r>
      <w:r w:rsidR="009F3270" w:rsidRPr="001D2CE5">
        <w:rPr>
          <w:rFonts w:ascii="Roboto" w:hAnsi="Roboto"/>
          <w:sz w:val="21"/>
          <w:szCs w:val="21"/>
          <w:lang w:val="fr-FR"/>
        </w:rPr>
        <w:t xml:space="preserve"> </w:t>
      </w:r>
      <w:r w:rsidR="002F624E" w:rsidRPr="001D2CE5">
        <w:rPr>
          <w:rFonts w:ascii="Roboto" w:hAnsi="Roboto"/>
          <w:color w:val="000000"/>
          <w:sz w:val="21"/>
          <w:szCs w:val="21"/>
          <w:lang w:val="fr-FR"/>
        </w:rPr>
        <w:t>et mentionnant le numéro de la pièce au sein du poste budgétaire, la date, le libellé et le montant</w:t>
      </w:r>
      <w:r w:rsidR="00A9726C" w:rsidRPr="001D2CE5">
        <w:rPr>
          <w:rFonts w:ascii="Roboto" w:hAnsi="Roboto"/>
          <w:color w:val="000000"/>
          <w:sz w:val="21"/>
          <w:szCs w:val="21"/>
          <w:lang w:val="fr-FR"/>
        </w:rPr>
        <w:t> ;</w:t>
      </w:r>
    </w:p>
    <w:p w14:paraId="5825FB23" w14:textId="77777777" w:rsidR="001E3875" w:rsidRPr="001D2CE5" w:rsidRDefault="0059026B" w:rsidP="00AC4093">
      <w:pPr>
        <w:numPr>
          <w:ilvl w:val="1"/>
          <w:numId w:val="4"/>
        </w:numPr>
        <w:jc w:val="both"/>
        <w:rPr>
          <w:rFonts w:ascii="Roboto" w:hAnsi="Roboto"/>
          <w:sz w:val="21"/>
          <w:szCs w:val="21"/>
          <w:lang w:val="fr-FR"/>
        </w:rPr>
      </w:pPr>
      <w:r w:rsidRPr="001D2CE5">
        <w:rPr>
          <w:rFonts w:ascii="Roboto" w:hAnsi="Roboto"/>
          <w:sz w:val="21"/>
          <w:szCs w:val="21"/>
          <w:lang w:val="fr-FR"/>
        </w:rPr>
        <w:t xml:space="preserve">Les </w:t>
      </w:r>
      <w:r w:rsidR="0004413B" w:rsidRPr="001D2CE5">
        <w:rPr>
          <w:rFonts w:ascii="Roboto" w:hAnsi="Roboto"/>
          <w:sz w:val="21"/>
          <w:szCs w:val="21"/>
          <w:lang w:val="fr-FR"/>
        </w:rPr>
        <w:t>copies scannées des pièces justificatives sur support électronique (clef USB</w:t>
      </w:r>
      <w:r w:rsidR="00AE743D">
        <w:rPr>
          <w:rFonts w:ascii="Roboto" w:hAnsi="Roboto"/>
          <w:sz w:val="21"/>
          <w:szCs w:val="21"/>
          <w:lang w:val="fr-FR"/>
        </w:rPr>
        <w:t xml:space="preserve"> de préférence</w:t>
      </w:r>
      <w:r w:rsidR="00835A63">
        <w:rPr>
          <w:rFonts w:ascii="Roboto" w:hAnsi="Roboto"/>
          <w:sz w:val="21"/>
          <w:szCs w:val="21"/>
          <w:lang w:val="fr-FR"/>
        </w:rPr>
        <w:t xml:space="preserve">, </w:t>
      </w:r>
      <w:r w:rsidR="00AE743D">
        <w:rPr>
          <w:rFonts w:ascii="Roboto" w:hAnsi="Roboto"/>
          <w:sz w:val="21"/>
          <w:szCs w:val="21"/>
          <w:lang w:val="fr-FR"/>
        </w:rPr>
        <w:t>des fichiers dématérialisés sur le Cloud</w:t>
      </w:r>
      <w:r w:rsidR="00551840">
        <w:rPr>
          <w:rFonts w:ascii="Roboto" w:hAnsi="Roboto"/>
          <w:sz w:val="21"/>
          <w:szCs w:val="21"/>
          <w:lang w:val="fr-FR"/>
        </w:rPr>
        <w:t xml:space="preserve"> voire fichiers compressés .zip </w:t>
      </w:r>
      <w:proofErr w:type="gramStart"/>
      <w:r w:rsidR="00551840">
        <w:rPr>
          <w:rFonts w:ascii="Roboto" w:hAnsi="Roboto"/>
          <w:sz w:val="21"/>
          <w:szCs w:val="21"/>
          <w:lang w:val="fr-FR"/>
        </w:rPr>
        <w:t>ou</w:t>
      </w:r>
      <w:proofErr w:type="gramEnd"/>
      <w:r w:rsidR="00551840">
        <w:rPr>
          <w:rFonts w:ascii="Roboto" w:hAnsi="Roboto"/>
          <w:sz w:val="21"/>
          <w:szCs w:val="21"/>
          <w:lang w:val="fr-FR"/>
        </w:rPr>
        <w:t xml:space="preserve"> .rar</w:t>
      </w:r>
      <w:r w:rsidR="0004413B" w:rsidRPr="001D2CE5">
        <w:rPr>
          <w:rFonts w:ascii="Roboto" w:hAnsi="Roboto"/>
          <w:sz w:val="21"/>
          <w:szCs w:val="21"/>
          <w:lang w:val="fr-FR"/>
        </w:rPr>
        <w:t xml:space="preserve">) </w:t>
      </w:r>
      <w:r w:rsidR="00AC4093" w:rsidRPr="001D2CE5">
        <w:rPr>
          <w:rFonts w:ascii="Roboto" w:hAnsi="Roboto"/>
          <w:sz w:val="21"/>
          <w:szCs w:val="21"/>
          <w:lang w:val="fr-FR"/>
        </w:rPr>
        <w:t>rangées selon le même ordre que celui de la liste et portant le même numéro (preuves de paiement, factures, preuves de frais de déplacement, extraits salariaux, reçus,</w:t>
      </w:r>
      <w:r w:rsidR="00A9726C" w:rsidRPr="001D2CE5">
        <w:rPr>
          <w:rFonts w:ascii="Roboto" w:hAnsi="Roboto"/>
          <w:sz w:val="21"/>
          <w:szCs w:val="21"/>
          <w:lang w:val="fr-FR"/>
        </w:rPr>
        <w:t xml:space="preserve"> etc.</w:t>
      </w:r>
      <w:r w:rsidR="00AC4093" w:rsidRPr="001D2CE5">
        <w:rPr>
          <w:rFonts w:ascii="Roboto" w:hAnsi="Roboto"/>
          <w:sz w:val="21"/>
          <w:szCs w:val="21"/>
          <w:lang w:val="fr-FR"/>
        </w:rPr>
        <w:t xml:space="preserve">). Tout manquement d’une ou </w:t>
      </w:r>
      <w:r w:rsidR="00A9726C" w:rsidRPr="001D2CE5">
        <w:rPr>
          <w:rFonts w:ascii="Roboto" w:hAnsi="Roboto"/>
          <w:sz w:val="21"/>
          <w:szCs w:val="21"/>
          <w:lang w:val="fr-FR"/>
        </w:rPr>
        <w:t xml:space="preserve">de </w:t>
      </w:r>
      <w:r w:rsidR="00AC4093" w:rsidRPr="001D2CE5">
        <w:rPr>
          <w:rFonts w:ascii="Roboto" w:hAnsi="Roboto"/>
          <w:sz w:val="21"/>
          <w:szCs w:val="21"/>
          <w:lang w:val="fr-FR"/>
        </w:rPr>
        <w:t>plusieurs pièces originales doit être dûment motivé et repris dans le tableau des pièces justificatives.</w:t>
      </w:r>
      <w:r w:rsidR="009F3270" w:rsidRPr="001D2CE5">
        <w:rPr>
          <w:rFonts w:ascii="Roboto" w:hAnsi="Roboto"/>
          <w:sz w:val="21"/>
          <w:szCs w:val="21"/>
          <w:lang w:val="fr-FR"/>
        </w:rPr>
        <w:t xml:space="preserve"> </w:t>
      </w:r>
    </w:p>
    <w:p w14:paraId="442059FC" w14:textId="77777777" w:rsidR="001E3875" w:rsidRPr="001D2CE5" w:rsidRDefault="001E3875" w:rsidP="009F3270">
      <w:pPr>
        <w:jc w:val="both"/>
        <w:rPr>
          <w:rFonts w:ascii="Roboto" w:hAnsi="Roboto"/>
          <w:sz w:val="21"/>
          <w:szCs w:val="21"/>
          <w:lang w:val="fr-FR"/>
        </w:rPr>
      </w:pPr>
    </w:p>
    <w:p w14:paraId="28290472" w14:textId="77777777" w:rsidR="001E3875" w:rsidRPr="001D2CE5" w:rsidRDefault="008251AD" w:rsidP="00AC4093">
      <w:pPr>
        <w:ind w:left="720"/>
        <w:jc w:val="both"/>
        <w:rPr>
          <w:rFonts w:ascii="Roboto" w:hAnsi="Roboto"/>
          <w:sz w:val="21"/>
          <w:szCs w:val="21"/>
          <w:lang w:val="fr-FR"/>
        </w:rPr>
      </w:pPr>
      <w:r w:rsidRPr="001D2CE5">
        <w:rPr>
          <w:rFonts w:ascii="Roboto" w:hAnsi="Roboto"/>
          <w:sz w:val="21"/>
          <w:szCs w:val="21"/>
          <w:lang w:val="fr-FR"/>
        </w:rPr>
        <w:t>T</w:t>
      </w:r>
      <w:r w:rsidR="00AC4093" w:rsidRPr="001D2CE5">
        <w:rPr>
          <w:rFonts w:ascii="Roboto" w:hAnsi="Roboto"/>
          <w:sz w:val="21"/>
          <w:szCs w:val="21"/>
          <w:lang w:val="fr-FR"/>
        </w:rPr>
        <w:t xml:space="preserve">ous les montants sont indiqués </w:t>
      </w:r>
      <w:r w:rsidR="00AC4093" w:rsidRPr="001D2CE5">
        <w:rPr>
          <w:rFonts w:ascii="Roboto" w:hAnsi="Roboto"/>
          <w:sz w:val="21"/>
          <w:szCs w:val="21"/>
          <w:u w:val="single"/>
          <w:lang w:val="fr-FR"/>
        </w:rPr>
        <w:t>en euros</w:t>
      </w:r>
      <w:r w:rsidR="00AC4093" w:rsidRPr="001D2CE5">
        <w:rPr>
          <w:rFonts w:ascii="Roboto" w:hAnsi="Roboto"/>
          <w:sz w:val="21"/>
          <w:szCs w:val="21"/>
          <w:lang w:val="fr-FR"/>
        </w:rPr>
        <w:t>, éventuellement en combinaison avec une autre devise et mention du taux de change appliqué</w:t>
      </w:r>
      <w:r w:rsidR="00A9726C" w:rsidRPr="001D2CE5">
        <w:rPr>
          <w:rFonts w:ascii="Roboto" w:hAnsi="Roboto"/>
          <w:sz w:val="21"/>
          <w:szCs w:val="21"/>
          <w:lang w:val="fr-FR"/>
        </w:rPr>
        <w:t>.</w:t>
      </w:r>
    </w:p>
    <w:p w14:paraId="489C5278" w14:textId="77777777" w:rsidR="001E3875" w:rsidRPr="001D2CE5" w:rsidRDefault="001E3875" w:rsidP="009F3270">
      <w:pPr>
        <w:jc w:val="both"/>
        <w:rPr>
          <w:rFonts w:ascii="Roboto" w:hAnsi="Roboto"/>
          <w:sz w:val="21"/>
          <w:szCs w:val="21"/>
          <w:lang w:val="fr-FR"/>
        </w:rPr>
      </w:pPr>
    </w:p>
    <w:p w14:paraId="3014A341" w14:textId="77777777" w:rsidR="009B6372" w:rsidRPr="001D2CE5" w:rsidRDefault="00AC4093" w:rsidP="00410B97">
      <w:pPr>
        <w:numPr>
          <w:ilvl w:val="0"/>
          <w:numId w:val="4"/>
        </w:numPr>
        <w:jc w:val="both"/>
        <w:rPr>
          <w:rFonts w:ascii="Roboto" w:hAnsi="Roboto"/>
          <w:sz w:val="21"/>
          <w:szCs w:val="21"/>
          <w:lang w:val="fr-FR"/>
        </w:rPr>
      </w:pPr>
      <w:r w:rsidRPr="001D2CE5">
        <w:rPr>
          <w:rFonts w:ascii="Roboto" w:hAnsi="Roboto"/>
          <w:sz w:val="21"/>
          <w:szCs w:val="21"/>
          <w:lang w:val="fr-FR"/>
        </w:rPr>
        <w:t>Le bénéficiaire peut également transmettre, en plus des pièces, un rapport d’un auditeur reconnu et indépendant.</w:t>
      </w:r>
    </w:p>
    <w:p w14:paraId="22C7D067" w14:textId="77777777" w:rsidR="009B6372" w:rsidRPr="001D2CE5" w:rsidRDefault="009B6372" w:rsidP="009B6372">
      <w:pPr>
        <w:ind w:left="720"/>
        <w:jc w:val="both"/>
        <w:rPr>
          <w:rFonts w:ascii="Roboto" w:hAnsi="Roboto"/>
          <w:sz w:val="21"/>
          <w:szCs w:val="21"/>
          <w:lang w:val="fr-FR"/>
        </w:rPr>
      </w:pPr>
    </w:p>
    <w:p w14:paraId="6692C673" w14:textId="77777777" w:rsidR="00410B97" w:rsidRPr="001D2CE5" w:rsidRDefault="00AC4093" w:rsidP="009B6372">
      <w:pPr>
        <w:ind w:left="720"/>
        <w:jc w:val="both"/>
        <w:rPr>
          <w:rFonts w:ascii="Roboto" w:hAnsi="Roboto"/>
          <w:sz w:val="21"/>
          <w:szCs w:val="21"/>
          <w:lang w:val="fr-FR"/>
        </w:rPr>
      </w:pPr>
      <w:r w:rsidRPr="001D2CE5">
        <w:rPr>
          <w:rFonts w:ascii="Roboto" w:hAnsi="Roboto"/>
          <w:sz w:val="21"/>
          <w:szCs w:val="21"/>
          <w:lang w:val="fr-FR"/>
        </w:rPr>
        <w:t>Dans le cas de pièces certifiées conformes, les pièces justificatives originales seront conservées durant 5</w:t>
      </w:r>
      <w:r w:rsidR="00A9726C" w:rsidRPr="001D2CE5">
        <w:rPr>
          <w:rFonts w:ascii="Roboto" w:hAnsi="Roboto"/>
          <w:sz w:val="21"/>
          <w:szCs w:val="21"/>
          <w:lang w:val="fr-FR"/>
        </w:rPr>
        <w:t> </w:t>
      </w:r>
      <w:r w:rsidRPr="001D2CE5">
        <w:rPr>
          <w:rFonts w:ascii="Roboto" w:hAnsi="Roboto"/>
          <w:sz w:val="21"/>
          <w:szCs w:val="21"/>
          <w:lang w:val="fr-FR"/>
        </w:rPr>
        <w:t>ans à partir de la finalisation du projet au siège principal ou dans un des sièges secondaires de l’organisation bénéficiaire.</w:t>
      </w:r>
      <w:r w:rsidR="009F3270" w:rsidRPr="001D2CE5">
        <w:rPr>
          <w:rFonts w:ascii="Roboto" w:hAnsi="Roboto"/>
          <w:sz w:val="21"/>
          <w:szCs w:val="21"/>
          <w:lang w:val="fr-FR"/>
        </w:rPr>
        <w:t xml:space="preserve"> </w:t>
      </w:r>
      <w:r w:rsidRPr="001D2CE5">
        <w:rPr>
          <w:rFonts w:ascii="Roboto" w:hAnsi="Roboto"/>
          <w:sz w:val="21"/>
          <w:szCs w:val="21"/>
          <w:lang w:val="fr-FR"/>
        </w:rPr>
        <w:t>S0.1</w:t>
      </w:r>
      <w:r w:rsidR="00FC5E23" w:rsidRPr="001D2CE5">
        <w:rPr>
          <w:rFonts w:ascii="Roboto" w:hAnsi="Roboto"/>
          <w:sz w:val="21"/>
          <w:szCs w:val="21"/>
          <w:lang w:val="fr-FR"/>
        </w:rPr>
        <w:t xml:space="preserve"> – CP </w:t>
      </w:r>
      <w:r w:rsidRPr="001D2CE5">
        <w:rPr>
          <w:rFonts w:ascii="Roboto" w:hAnsi="Roboto"/>
          <w:sz w:val="21"/>
          <w:szCs w:val="21"/>
          <w:lang w:val="fr-FR"/>
        </w:rPr>
        <w:t>pourra demander à recevoir une ou plusieurs copies de ces pièces justificatives.</w:t>
      </w:r>
      <w:r w:rsidR="009F3270" w:rsidRPr="001D2CE5">
        <w:rPr>
          <w:rFonts w:ascii="Roboto" w:hAnsi="Roboto"/>
          <w:sz w:val="21"/>
          <w:szCs w:val="21"/>
          <w:lang w:val="fr-FR"/>
        </w:rPr>
        <w:t xml:space="preserve"> </w:t>
      </w:r>
      <w:r w:rsidRPr="001D2CE5">
        <w:rPr>
          <w:rFonts w:ascii="Roboto" w:hAnsi="Roboto"/>
          <w:sz w:val="21"/>
          <w:szCs w:val="21"/>
          <w:lang w:val="fr-FR"/>
        </w:rPr>
        <w:t>Le cas échéant, S0.1</w:t>
      </w:r>
      <w:r w:rsidR="00E00591" w:rsidRPr="001D2CE5">
        <w:rPr>
          <w:rFonts w:ascii="Roboto" w:hAnsi="Roboto"/>
          <w:sz w:val="21"/>
          <w:szCs w:val="21"/>
          <w:lang w:val="fr-FR"/>
        </w:rPr>
        <w:t xml:space="preserve"> – CP </w:t>
      </w:r>
      <w:r w:rsidRPr="001D2CE5">
        <w:rPr>
          <w:rFonts w:ascii="Roboto" w:hAnsi="Roboto"/>
          <w:sz w:val="21"/>
          <w:szCs w:val="21"/>
          <w:lang w:val="fr-FR"/>
        </w:rPr>
        <w:t>ou le poste diplomatique compétent pourra envoyer un délégué sur place pour prendre connaissance de ces pièces.</w:t>
      </w:r>
    </w:p>
    <w:p w14:paraId="27D40B1C" w14:textId="77777777" w:rsidR="00410B97" w:rsidRPr="001D2CE5" w:rsidRDefault="00410B97" w:rsidP="009F3270">
      <w:pPr>
        <w:jc w:val="both"/>
        <w:rPr>
          <w:rFonts w:ascii="Roboto" w:hAnsi="Roboto"/>
          <w:sz w:val="21"/>
          <w:szCs w:val="21"/>
          <w:lang w:val="fr-FR"/>
        </w:rPr>
      </w:pPr>
    </w:p>
    <w:p w14:paraId="0CBB0924" w14:textId="77777777" w:rsidR="001E3875" w:rsidRPr="001D2CE5" w:rsidRDefault="00AC4093" w:rsidP="00AC4093">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Suivi par le donateur</w:t>
      </w:r>
    </w:p>
    <w:p w14:paraId="7E5A66FE" w14:textId="77777777" w:rsidR="001E3875" w:rsidRPr="001D2CE5" w:rsidRDefault="001E3875" w:rsidP="009F3270">
      <w:pPr>
        <w:jc w:val="both"/>
        <w:rPr>
          <w:rFonts w:ascii="Roboto" w:hAnsi="Roboto"/>
          <w:b/>
          <w:sz w:val="21"/>
          <w:szCs w:val="21"/>
          <w:lang w:val="fr-FR"/>
        </w:rPr>
      </w:pPr>
    </w:p>
    <w:p w14:paraId="6D2E11F6" w14:textId="77777777" w:rsidR="001E3875" w:rsidRPr="001D2CE5" w:rsidRDefault="00A9726C" w:rsidP="00AC4093">
      <w:pPr>
        <w:numPr>
          <w:ilvl w:val="0"/>
          <w:numId w:val="4"/>
        </w:numPr>
        <w:jc w:val="both"/>
        <w:rPr>
          <w:rFonts w:ascii="Roboto" w:hAnsi="Roboto"/>
          <w:sz w:val="21"/>
          <w:szCs w:val="21"/>
          <w:lang w:val="fr-FR"/>
        </w:rPr>
      </w:pPr>
      <w:r w:rsidRPr="001D2CE5">
        <w:rPr>
          <w:rFonts w:ascii="Roboto" w:hAnsi="Roboto"/>
          <w:sz w:val="21"/>
          <w:szCs w:val="21"/>
          <w:lang w:val="fr-FR"/>
        </w:rPr>
        <w:t xml:space="preserve">Le(s) poste(s) </w:t>
      </w:r>
      <w:r w:rsidR="009F3270" w:rsidRPr="001D2CE5">
        <w:rPr>
          <w:rFonts w:ascii="Roboto" w:hAnsi="Roboto"/>
          <w:sz w:val="21"/>
          <w:szCs w:val="21"/>
          <w:lang w:val="fr-FR"/>
        </w:rPr>
        <w:t>diplomati</w:t>
      </w:r>
      <w:r w:rsidRPr="001D2CE5">
        <w:rPr>
          <w:rFonts w:ascii="Roboto" w:hAnsi="Roboto"/>
          <w:sz w:val="21"/>
          <w:szCs w:val="21"/>
          <w:lang w:val="fr-FR"/>
        </w:rPr>
        <w:t>que</w:t>
      </w:r>
      <w:r w:rsidR="009F3270" w:rsidRPr="001D2CE5">
        <w:rPr>
          <w:rFonts w:ascii="Roboto" w:hAnsi="Roboto"/>
          <w:sz w:val="21"/>
          <w:szCs w:val="21"/>
          <w:lang w:val="fr-FR"/>
        </w:rPr>
        <w:t>(</w:t>
      </w:r>
      <w:r w:rsidRPr="001D2CE5">
        <w:rPr>
          <w:rFonts w:ascii="Roboto" w:hAnsi="Roboto"/>
          <w:sz w:val="21"/>
          <w:szCs w:val="21"/>
          <w:lang w:val="fr-FR"/>
        </w:rPr>
        <w:t>s</w:t>
      </w:r>
      <w:r w:rsidR="009F3270" w:rsidRPr="001D2CE5">
        <w:rPr>
          <w:rFonts w:ascii="Roboto" w:hAnsi="Roboto"/>
          <w:sz w:val="21"/>
          <w:szCs w:val="21"/>
          <w:lang w:val="fr-FR"/>
        </w:rPr>
        <w:t xml:space="preserve">) </w:t>
      </w:r>
      <w:r w:rsidRPr="001D2CE5">
        <w:rPr>
          <w:rFonts w:ascii="Roboto" w:hAnsi="Roboto"/>
          <w:sz w:val="21"/>
          <w:szCs w:val="21"/>
          <w:lang w:val="fr-FR"/>
        </w:rPr>
        <w:t xml:space="preserve">compétent(s) </w:t>
      </w:r>
      <w:r w:rsidR="00D2665A" w:rsidRPr="001D2CE5">
        <w:rPr>
          <w:rFonts w:ascii="Roboto" w:hAnsi="Roboto"/>
          <w:sz w:val="21"/>
          <w:szCs w:val="21"/>
          <w:lang w:val="fr-FR"/>
        </w:rPr>
        <w:t>peu</w:t>
      </w:r>
      <w:r w:rsidR="0059026B" w:rsidRPr="001D2CE5">
        <w:rPr>
          <w:rFonts w:ascii="Roboto" w:hAnsi="Roboto"/>
          <w:sz w:val="21"/>
          <w:szCs w:val="21"/>
          <w:lang w:val="fr-FR"/>
        </w:rPr>
        <w:t>(ven)</w:t>
      </w:r>
      <w:r w:rsidR="00D2665A" w:rsidRPr="001D2CE5">
        <w:rPr>
          <w:rFonts w:ascii="Roboto" w:hAnsi="Roboto"/>
          <w:sz w:val="21"/>
          <w:szCs w:val="21"/>
          <w:lang w:val="fr-FR"/>
        </w:rPr>
        <w:t>t</w:t>
      </w:r>
      <w:r w:rsidR="00B8724C" w:rsidRPr="001D2CE5">
        <w:rPr>
          <w:rFonts w:ascii="Roboto" w:hAnsi="Roboto"/>
          <w:sz w:val="21"/>
          <w:szCs w:val="21"/>
          <w:lang w:val="fr-FR"/>
        </w:rPr>
        <w:t xml:space="preserve"> </w:t>
      </w:r>
      <w:r w:rsidRPr="001D2CE5">
        <w:rPr>
          <w:rFonts w:ascii="Roboto" w:hAnsi="Roboto"/>
          <w:sz w:val="21"/>
          <w:szCs w:val="21"/>
          <w:lang w:val="fr-FR"/>
        </w:rPr>
        <w:t xml:space="preserve">se </w:t>
      </w:r>
      <w:r w:rsidR="00B8724C" w:rsidRPr="001D2CE5">
        <w:rPr>
          <w:rFonts w:ascii="Roboto" w:hAnsi="Roboto"/>
          <w:sz w:val="21"/>
          <w:szCs w:val="21"/>
          <w:lang w:val="fr-FR"/>
        </w:rPr>
        <w:t>charger</w:t>
      </w:r>
      <w:r w:rsidR="008F3C96" w:rsidRPr="001D2CE5">
        <w:rPr>
          <w:rFonts w:ascii="Roboto" w:hAnsi="Roboto"/>
          <w:sz w:val="21"/>
          <w:szCs w:val="21"/>
          <w:lang w:val="fr-FR"/>
        </w:rPr>
        <w:t xml:space="preserve"> </w:t>
      </w:r>
      <w:r w:rsidRPr="001D2CE5">
        <w:rPr>
          <w:rFonts w:ascii="Roboto" w:hAnsi="Roboto"/>
          <w:sz w:val="21"/>
          <w:szCs w:val="21"/>
          <w:lang w:val="fr-FR"/>
        </w:rPr>
        <w:t>d’une ou de plusieurs missions de suivi sur place</w:t>
      </w:r>
      <w:r w:rsidR="009F3270" w:rsidRPr="001D2CE5">
        <w:rPr>
          <w:rFonts w:ascii="Roboto" w:hAnsi="Roboto"/>
          <w:sz w:val="21"/>
          <w:szCs w:val="21"/>
          <w:lang w:val="fr-FR"/>
        </w:rPr>
        <w:t xml:space="preserve">. </w:t>
      </w:r>
      <w:r w:rsidR="00EC43C3" w:rsidRPr="001D2CE5">
        <w:rPr>
          <w:rFonts w:ascii="Roboto" w:hAnsi="Roboto"/>
          <w:sz w:val="21"/>
          <w:szCs w:val="21"/>
          <w:lang w:val="fr-FR"/>
        </w:rPr>
        <w:t>Dans la mesure du possible, le(s)</w:t>
      </w:r>
      <w:r w:rsidRPr="001D2CE5">
        <w:rPr>
          <w:rFonts w:ascii="Roboto" w:hAnsi="Roboto"/>
          <w:color w:val="000000"/>
          <w:sz w:val="21"/>
          <w:szCs w:val="21"/>
          <w:lang w:val="fr-FR"/>
        </w:rPr>
        <w:t xml:space="preserve"> </w:t>
      </w:r>
      <w:r w:rsidR="00AC4093" w:rsidRPr="001D2CE5">
        <w:rPr>
          <w:rFonts w:ascii="Roboto" w:hAnsi="Roboto"/>
          <w:color w:val="000000"/>
          <w:sz w:val="21"/>
          <w:szCs w:val="21"/>
          <w:lang w:val="fr-FR"/>
        </w:rPr>
        <w:t>poste</w:t>
      </w:r>
      <w:r w:rsidR="00EC43C3" w:rsidRPr="001D2CE5">
        <w:rPr>
          <w:rFonts w:ascii="Roboto" w:hAnsi="Roboto"/>
          <w:color w:val="000000"/>
          <w:sz w:val="21"/>
          <w:szCs w:val="21"/>
          <w:lang w:val="fr-FR"/>
        </w:rPr>
        <w:t>(s)</w:t>
      </w:r>
      <w:r w:rsidR="00AC4093" w:rsidRPr="001D2CE5">
        <w:rPr>
          <w:rFonts w:ascii="Roboto" w:hAnsi="Roboto"/>
          <w:color w:val="000000"/>
          <w:sz w:val="21"/>
          <w:szCs w:val="21"/>
          <w:lang w:val="fr-FR"/>
        </w:rPr>
        <w:t xml:space="preserve"> diplomatique</w:t>
      </w:r>
      <w:r w:rsidR="00EC43C3" w:rsidRPr="001D2CE5">
        <w:rPr>
          <w:rFonts w:ascii="Roboto" w:hAnsi="Roboto"/>
          <w:color w:val="000000"/>
          <w:sz w:val="21"/>
          <w:szCs w:val="21"/>
          <w:lang w:val="fr-FR"/>
        </w:rPr>
        <w:t>(s)</w:t>
      </w:r>
      <w:r w:rsidRPr="001D2CE5">
        <w:rPr>
          <w:rFonts w:ascii="Roboto" w:hAnsi="Roboto"/>
          <w:color w:val="000000"/>
          <w:sz w:val="21"/>
          <w:szCs w:val="21"/>
          <w:lang w:val="fr-FR"/>
        </w:rPr>
        <w:t xml:space="preserve"> </w:t>
      </w:r>
      <w:r w:rsidR="00AC4093" w:rsidRPr="001D2CE5">
        <w:rPr>
          <w:rFonts w:ascii="Roboto" w:hAnsi="Roboto"/>
          <w:color w:val="000000"/>
          <w:sz w:val="21"/>
          <w:szCs w:val="21"/>
          <w:lang w:val="fr-FR"/>
        </w:rPr>
        <w:t>rédigera</w:t>
      </w:r>
      <w:r w:rsidR="00813F80" w:rsidRPr="001D2CE5">
        <w:rPr>
          <w:rFonts w:ascii="Roboto" w:hAnsi="Roboto"/>
          <w:color w:val="000000"/>
          <w:sz w:val="21"/>
          <w:szCs w:val="21"/>
          <w:lang w:val="fr-FR"/>
        </w:rPr>
        <w:t>/rédigeront</w:t>
      </w:r>
      <w:r w:rsidR="00AC4093" w:rsidRPr="001D2CE5">
        <w:rPr>
          <w:rFonts w:ascii="Roboto" w:hAnsi="Roboto"/>
          <w:color w:val="000000"/>
          <w:sz w:val="21"/>
          <w:szCs w:val="21"/>
          <w:lang w:val="fr-FR"/>
        </w:rPr>
        <w:t xml:space="preserve"> un rapport final à l’attention </w:t>
      </w:r>
      <w:r w:rsidR="00813F80" w:rsidRPr="001D2CE5">
        <w:rPr>
          <w:rFonts w:ascii="Roboto" w:hAnsi="Roboto"/>
          <w:color w:val="000000"/>
          <w:sz w:val="21"/>
          <w:szCs w:val="21"/>
          <w:lang w:val="fr-FR"/>
        </w:rPr>
        <w:t>de</w:t>
      </w:r>
      <w:r w:rsidR="00AC4093" w:rsidRPr="001D2CE5">
        <w:rPr>
          <w:rFonts w:ascii="Roboto" w:hAnsi="Roboto"/>
          <w:color w:val="000000"/>
          <w:sz w:val="21"/>
          <w:szCs w:val="21"/>
          <w:lang w:val="fr-FR"/>
        </w:rPr>
        <w:t xml:space="preserve"> S0.1</w:t>
      </w:r>
      <w:r w:rsidR="00813F80" w:rsidRPr="001D2CE5">
        <w:rPr>
          <w:rFonts w:ascii="Roboto" w:hAnsi="Roboto"/>
          <w:color w:val="000000"/>
          <w:sz w:val="21"/>
          <w:szCs w:val="21"/>
          <w:lang w:val="fr-FR"/>
        </w:rPr>
        <w:t xml:space="preserve"> – CP</w:t>
      </w:r>
      <w:r w:rsidR="00AC4093" w:rsidRPr="001D2CE5">
        <w:rPr>
          <w:rFonts w:ascii="Roboto" w:hAnsi="Roboto"/>
          <w:color w:val="000000"/>
          <w:sz w:val="21"/>
          <w:szCs w:val="21"/>
          <w:lang w:val="fr-FR"/>
        </w:rPr>
        <w:t>.</w:t>
      </w:r>
    </w:p>
    <w:p w14:paraId="1B73F598" w14:textId="77777777" w:rsidR="001E3875" w:rsidRPr="001D2CE5" w:rsidRDefault="001E3875" w:rsidP="009F3270">
      <w:pPr>
        <w:ind w:left="360"/>
        <w:jc w:val="both"/>
        <w:rPr>
          <w:rFonts w:ascii="Roboto" w:hAnsi="Roboto"/>
          <w:sz w:val="21"/>
          <w:szCs w:val="21"/>
          <w:lang w:val="fr-FR"/>
        </w:rPr>
      </w:pPr>
    </w:p>
    <w:p w14:paraId="4AA178FF" w14:textId="77777777" w:rsidR="001E3875" w:rsidRPr="001D2CE5" w:rsidRDefault="00AC4093" w:rsidP="00AC4093">
      <w:pPr>
        <w:numPr>
          <w:ilvl w:val="0"/>
          <w:numId w:val="4"/>
        </w:numPr>
        <w:jc w:val="both"/>
        <w:rPr>
          <w:rFonts w:ascii="Roboto" w:hAnsi="Roboto"/>
          <w:sz w:val="21"/>
          <w:szCs w:val="21"/>
          <w:lang w:val="fr-FR"/>
        </w:rPr>
      </w:pPr>
      <w:r w:rsidRPr="001D2CE5">
        <w:rPr>
          <w:rFonts w:ascii="Roboto" w:hAnsi="Roboto"/>
          <w:sz w:val="21"/>
          <w:szCs w:val="21"/>
          <w:lang w:val="fr-FR"/>
        </w:rPr>
        <w:t xml:space="preserve">Par ailleurs, divers projets bénéficiant d’un appui dans une région donnée </w:t>
      </w:r>
      <w:r w:rsidR="00B82243" w:rsidRPr="001D2CE5">
        <w:rPr>
          <w:rFonts w:ascii="Roboto" w:hAnsi="Roboto"/>
          <w:sz w:val="21"/>
          <w:szCs w:val="21"/>
          <w:lang w:val="fr-FR"/>
        </w:rPr>
        <w:t>pourraient faire</w:t>
      </w:r>
      <w:r w:rsidRPr="001D2CE5">
        <w:rPr>
          <w:rFonts w:ascii="Roboto" w:hAnsi="Roboto"/>
          <w:sz w:val="21"/>
          <w:szCs w:val="21"/>
          <w:lang w:val="fr-FR"/>
        </w:rPr>
        <w:t xml:space="preserve"> l’objet de missions de contrôle organisées par </w:t>
      </w:r>
      <w:r w:rsidR="0059026B" w:rsidRPr="001D2CE5">
        <w:rPr>
          <w:rFonts w:ascii="Roboto" w:hAnsi="Roboto"/>
          <w:sz w:val="21"/>
          <w:szCs w:val="21"/>
          <w:lang w:val="fr-FR"/>
        </w:rPr>
        <w:t>S0.1</w:t>
      </w:r>
      <w:r w:rsidR="00813F80" w:rsidRPr="001D2CE5">
        <w:rPr>
          <w:rFonts w:ascii="Roboto" w:hAnsi="Roboto"/>
          <w:sz w:val="21"/>
          <w:szCs w:val="21"/>
          <w:lang w:val="fr-FR"/>
        </w:rPr>
        <w:t xml:space="preserve"> – CP</w:t>
      </w:r>
      <w:r w:rsidRPr="001D2CE5">
        <w:rPr>
          <w:rFonts w:ascii="Roboto" w:hAnsi="Roboto"/>
          <w:sz w:val="21"/>
          <w:szCs w:val="21"/>
          <w:lang w:val="fr-FR"/>
        </w:rPr>
        <w:t>.</w:t>
      </w:r>
      <w:r w:rsidR="009F3270" w:rsidRPr="001D2CE5">
        <w:rPr>
          <w:rFonts w:ascii="Roboto" w:hAnsi="Roboto"/>
          <w:sz w:val="21"/>
          <w:szCs w:val="21"/>
          <w:lang w:val="fr-FR"/>
        </w:rPr>
        <w:t xml:space="preserve"> </w:t>
      </w:r>
    </w:p>
    <w:p w14:paraId="2FABB1FE" w14:textId="77777777" w:rsidR="001E3875" w:rsidRPr="001D2CE5" w:rsidRDefault="001E3875" w:rsidP="009F3270">
      <w:pPr>
        <w:jc w:val="both"/>
        <w:rPr>
          <w:rFonts w:ascii="Roboto" w:hAnsi="Roboto"/>
          <w:sz w:val="21"/>
          <w:szCs w:val="21"/>
          <w:lang w:val="fr-FR"/>
        </w:rPr>
      </w:pPr>
    </w:p>
    <w:p w14:paraId="68D83191" w14:textId="77777777" w:rsidR="001E3875" w:rsidRPr="001D2CE5" w:rsidRDefault="00AC4093" w:rsidP="00AC4093">
      <w:pPr>
        <w:numPr>
          <w:ilvl w:val="0"/>
          <w:numId w:val="4"/>
        </w:numPr>
        <w:jc w:val="both"/>
        <w:rPr>
          <w:rFonts w:ascii="Roboto" w:hAnsi="Roboto"/>
          <w:sz w:val="21"/>
          <w:szCs w:val="21"/>
          <w:lang w:val="fr-FR"/>
        </w:rPr>
      </w:pPr>
      <w:r w:rsidRPr="001D2CE5">
        <w:rPr>
          <w:rFonts w:ascii="Roboto" w:hAnsi="Roboto"/>
          <w:sz w:val="21"/>
          <w:szCs w:val="21"/>
          <w:lang w:val="fr-FR"/>
        </w:rPr>
        <w:t>Toutes ces missions seront effectuées en étroite concertation avec l’organisation/les organisations concernée(s)</w:t>
      </w:r>
      <w:r w:rsidR="00D2665A" w:rsidRPr="001D2CE5">
        <w:rPr>
          <w:rFonts w:ascii="Roboto" w:hAnsi="Roboto"/>
          <w:sz w:val="21"/>
          <w:szCs w:val="21"/>
          <w:lang w:val="fr-FR"/>
        </w:rPr>
        <w:t xml:space="preserve"> qui s’engage</w:t>
      </w:r>
      <w:r w:rsidR="0059026B" w:rsidRPr="001D2CE5">
        <w:rPr>
          <w:rFonts w:ascii="Roboto" w:hAnsi="Roboto"/>
          <w:sz w:val="21"/>
          <w:szCs w:val="21"/>
          <w:lang w:val="fr-FR"/>
        </w:rPr>
        <w:t>(</w:t>
      </w:r>
      <w:r w:rsidR="00D2665A" w:rsidRPr="001D2CE5">
        <w:rPr>
          <w:rFonts w:ascii="Roboto" w:hAnsi="Roboto"/>
          <w:sz w:val="21"/>
          <w:szCs w:val="21"/>
          <w:lang w:val="fr-FR"/>
        </w:rPr>
        <w:t>nt</w:t>
      </w:r>
      <w:r w:rsidR="0059026B" w:rsidRPr="001D2CE5">
        <w:rPr>
          <w:rFonts w:ascii="Roboto" w:hAnsi="Roboto"/>
          <w:sz w:val="21"/>
          <w:szCs w:val="21"/>
          <w:lang w:val="fr-FR"/>
        </w:rPr>
        <w:t>)</w:t>
      </w:r>
      <w:r w:rsidR="00D2665A" w:rsidRPr="001D2CE5">
        <w:rPr>
          <w:rFonts w:ascii="Roboto" w:hAnsi="Roboto"/>
          <w:sz w:val="21"/>
          <w:szCs w:val="21"/>
          <w:lang w:val="fr-FR"/>
        </w:rPr>
        <w:t xml:space="preserve"> à les faciliter</w:t>
      </w:r>
      <w:r w:rsidRPr="001D2CE5">
        <w:rPr>
          <w:rFonts w:ascii="Roboto" w:hAnsi="Roboto"/>
          <w:sz w:val="21"/>
          <w:szCs w:val="21"/>
          <w:lang w:val="fr-FR"/>
        </w:rPr>
        <w:t>. Un rapport sera chaque fois établi par le donateur.</w:t>
      </w:r>
    </w:p>
    <w:p w14:paraId="48F26EC7" w14:textId="77777777" w:rsidR="004A066C" w:rsidRPr="001D2CE5" w:rsidRDefault="004A066C" w:rsidP="009F3270">
      <w:pPr>
        <w:jc w:val="both"/>
        <w:rPr>
          <w:rFonts w:ascii="Roboto" w:hAnsi="Roboto"/>
          <w:sz w:val="21"/>
          <w:szCs w:val="21"/>
          <w:lang w:val="fr-FR"/>
        </w:rPr>
      </w:pPr>
    </w:p>
    <w:p w14:paraId="17909FBD" w14:textId="77777777" w:rsidR="001E3875" w:rsidRPr="001D2CE5" w:rsidRDefault="00A9726C" w:rsidP="00AC4093">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 xml:space="preserve">Utilisation </w:t>
      </w:r>
      <w:r w:rsidR="00AC4093" w:rsidRPr="001D2CE5">
        <w:rPr>
          <w:rFonts w:ascii="Roboto" w:hAnsi="Roboto"/>
          <w:b/>
          <w:sz w:val="21"/>
          <w:szCs w:val="21"/>
          <w:u w:val="single"/>
          <w:lang w:val="fr-FR"/>
        </w:rPr>
        <w:t>du subside / remboursement</w:t>
      </w:r>
    </w:p>
    <w:p w14:paraId="224CC82A" w14:textId="77777777" w:rsidR="001E3875" w:rsidRPr="001D2CE5" w:rsidRDefault="001E3875" w:rsidP="009F3270">
      <w:pPr>
        <w:jc w:val="both"/>
        <w:rPr>
          <w:rFonts w:ascii="Roboto" w:hAnsi="Roboto"/>
          <w:sz w:val="21"/>
          <w:szCs w:val="21"/>
          <w:lang w:val="fr-FR"/>
        </w:rPr>
      </w:pPr>
    </w:p>
    <w:p w14:paraId="76A7B711" w14:textId="77777777" w:rsidR="001E3875" w:rsidRPr="001D2CE5" w:rsidRDefault="00AC4093" w:rsidP="00AC4093">
      <w:pPr>
        <w:numPr>
          <w:ilvl w:val="0"/>
          <w:numId w:val="4"/>
        </w:numPr>
        <w:jc w:val="both"/>
        <w:rPr>
          <w:rFonts w:ascii="Roboto" w:hAnsi="Roboto"/>
          <w:sz w:val="21"/>
          <w:szCs w:val="21"/>
          <w:lang w:val="fr-FR"/>
        </w:rPr>
      </w:pPr>
      <w:r w:rsidRPr="001D2CE5">
        <w:rPr>
          <w:rFonts w:ascii="Roboto" w:hAnsi="Roboto"/>
          <w:sz w:val="21"/>
          <w:szCs w:val="21"/>
          <w:lang w:val="fr-FR"/>
        </w:rPr>
        <w:t>L’organisation bénéficiaire veillera au respect des lois et règlements du pays où le projet sera réalisé.</w:t>
      </w:r>
    </w:p>
    <w:p w14:paraId="1B26EFC7" w14:textId="77777777" w:rsidR="001E3875" w:rsidRPr="001D2CE5" w:rsidRDefault="001E3875" w:rsidP="009F3270">
      <w:pPr>
        <w:ind w:left="360"/>
        <w:jc w:val="both"/>
        <w:rPr>
          <w:rFonts w:ascii="Roboto" w:hAnsi="Roboto"/>
          <w:sz w:val="21"/>
          <w:szCs w:val="21"/>
          <w:lang w:val="fr-FR"/>
        </w:rPr>
      </w:pPr>
    </w:p>
    <w:p w14:paraId="3FC96EA6" w14:textId="77777777" w:rsidR="001E3875" w:rsidRPr="001D2CE5" w:rsidRDefault="00AC4093" w:rsidP="00AC4093">
      <w:pPr>
        <w:numPr>
          <w:ilvl w:val="0"/>
          <w:numId w:val="4"/>
        </w:numPr>
        <w:jc w:val="both"/>
        <w:rPr>
          <w:rFonts w:ascii="Roboto" w:hAnsi="Roboto"/>
          <w:sz w:val="21"/>
          <w:szCs w:val="21"/>
          <w:lang w:val="fr-FR"/>
        </w:rPr>
      </w:pPr>
      <w:r w:rsidRPr="001D2CE5">
        <w:rPr>
          <w:rFonts w:ascii="Roboto" w:hAnsi="Roboto"/>
          <w:color w:val="000000"/>
          <w:sz w:val="21"/>
          <w:szCs w:val="21"/>
          <w:lang w:val="fr-FR"/>
        </w:rPr>
        <w:t>S0.1</w:t>
      </w:r>
      <w:r w:rsidR="004C7A3B" w:rsidRPr="001D2CE5">
        <w:rPr>
          <w:rFonts w:ascii="Roboto" w:hAnsi="Roboto"/>
          <w:color w:val="000000"/>
          <w:sz w:val="21"/>
          <w:szCs w:val="21"/>
          <w:lang w:val="fr-FR"/>
        </w:rPr>
        <w:t xml:space="preserve"> – CP</w:t>
      </w:r>
      <w:r w:rsidRPr="001D2CE5">
        <w:rPr>
          <w:rFonts w:ascii="Roboto" w:hAnsi="Roboto"/>
          <w:sz w:val="21"/>
          <w:szCs w:val="21"/>
          <w:lang w:val="fr-FR"/>
        </w:rPr>
        <w:t xml:space="preserve"> et l’organisation bénéficiaire se concerteront </w:t>
      </w:r>
      <w:r w:rsidRPr="001D2CE5">
        <w:rPr>
          <w:rFonts w:ascii="Roboto" w:hAnsi="Roboto"/>
          <w:color w:val="000000"/>
          <w:sz w:val="21"/>
          <w:szCs w:val="21"/>
          <w:lang w:val="fr-FR"/>
        </w:rPr>
        <w:t xml:space="preserve">avec les postes diplomatiques </w:t>
      </w:r>
      <w:r w:rsidRPr="001D2CE5">
        <w:rPr>
          <w:rFonts w:ascii="Roboto" w:hAnsi="Roboto"/>
          <w:sz w:val="21"/>
          <w:szCs w:val="21"/>
          <w:lang w:val="fr-FR"/>
        </w:rPr>
        <w:t>sur les éventuelles mesures qu</w:t>
      </w:r>
      <w:r w:rsidR="00A9726C" w:rsidRPr="001D2CE5">
        <w:rPr>
          <w:rFonts w:ascii="Roboto" w:hAnsi="Roboto"/>
          <w:sz w:val="21"/>
          <w:szCs w:val="21"/>
          <w:lang w:val="fr-FR"/>
        </w:rPr>
        <w:t xml:space="preserve">i seront prises par </w:t>
      </w:r>
      <w:r w:rsidRPr="001D2CE5">
        <w:rPr>
          <w:rFonts w:ascii="Roboto" w:hAnsi="Roboto"/>
          <w:color w:val="000000"/>
          <w:sz w:val="21"/>
          <w:szCs w:val="21"/>
          <w:lang w:val="fr-FR"/>
        </w:rPr>
        <w:t xml:space="preserve">l'organisation </w:t>
      </w:r>
      <w:r w:rsidRPr="001D2CE5">
        <w:rPr>
          <w:rFonts w:ascii="Roboto" w:hAnsi="Roboto"/>
          <w:sz w:val="21"/>
          <w:szCs w:val="21"/>
          <w:lang w:val="fr-FR"/>
        </w:rPr>
        <w:t xml:space="preserve">en vue de donner au projet la visibilité </w:t>
      </w:r>
      <w:r w:rsidR="00A321FB" w:rsidRPr="001D2CE5">
        <w:rPr>
          <w:rFonts w:ascii="Roboto" w:hAnsi="Roboto"/>
          <w:sz w:val="21"/>
          <w:szCs w:val="21"/>
          <w:lang w:val="fr-FR"/>
        </w:rPr>
        <w:t>souhaitée</w:t>
      </w:r>
      <w:r w:rsidRPr="001D2CE5">
        <w:rPr>
          <w:rFonts w:ascii="Roboto" w:hAnsi="Roboto"/>
          <w:sz w:val="21"/>
          <w:szCs w:val="21"/>
          <w:lang w:val="fr-FR"/>
        </w:rPr>
        <w:t>.</w:t>
      </w:r>
    </w:p>
    <w:p w14:paraId="2DA6A97A" w14:textId="77777777" w:rsidR="001E3875" w:rsidRPr="001D2CE5" w:rsidRDefault="001E3875" w:rsidP="009F3270">
      <w:pPr>
        <w:ind w:left="360"/>
        <w:jc w:val="both"/>
        <w:rPr>
          <w:rFonts w:ascii="Roboto" w:hAnsi="Roboto"/>
          <w:sz w:val="21"/>
          <w:szCs w:val="21"/>
          <w:lang w:val="fr-FR"/>
        </w:rPr>
      </w:pPr>
    </w:p>
    <w:p w14:paraId="6DC0789F" w14:textId="77777777" w:rsidR="001E3875" w:rsidRPr="001D2CE5" w:rsidRDefault="00AC4093" w:rsidP="00AC4093">
      <w:pPr>
        <w:numPr>
          <w:ilvl w:val="0"/>
          <w:numId w:val="4"/>
        </w:numPr>
        <w:jc w:val="both"/>
        <w:rPr>
          <w:rFonts w:ascii="Roboto" w:hAnsi="Roboto"/>
          <w:sz w:val="21"/>
          <w:szCs w:val="21"/>
          <w:lang w:val="fr-FR"/>
        </w:rPr>
      </w:pPr>
      <w:r w:rsidRPr="001D2CE5">
        <w:rPr>
          <w:rFonts w:ascii="Roboto" w:hAnsi="Roboto"/>
          <w:sz w:val="21"/>
          <w:szCs w:val="21"/>
          <w:lang w:val="fr-FR"/>
        </w:rPr>
        <w:t>Le transfert de créances ne peut être admis en aucun cas.</w:t>
      </w:r>
    </w:p>
    <w:p w14:paraId="0BE05AA9" w14:textId="77777777" w:rsidR="001E3875" w:rsidRPr="001D2CE5" w:rsidRDefault="001E3875" w:rsidP="009F3270">
      <w:pPr>
        <w:jc w:val="both"/>
        <w:rPr>
          <w:rFonts w:ascii="Roboto" w:hAnsi="Roboto"/>
          <w:sz w:val="21"/>
          <w:szCs w:val="21"/>
          <w:lang w:val="fr-BE"/>
        </w:rPr>
      </w:pPr>
    </w:p>
    <w:p w14:paraId="3902B247" w14:textId="77777777" w:rsidR="001E3875" w:rsidRPr="001D2CE5" w:rsidRDefault="00AC4093" w:rsidP="000B6926">
      <w:pPr>
        <w:numPr>
          <w:ilvl w:val="0"/>
          <w:numId w:val="4"/>
        </w:numPr>
        <w:jc w:val="both"/>
        <w:rPr>
          <w:rFonts w:ascii="Roboto" w:hAnsi="Roboto"/>
          <w:sz w:val="21"/>
          <w:szCs w:val="21"/>
          <w:lang w:val="fr-FR"/>
        </w:rPr>
      </w:pPr>
      <w:r w:rsidRPr="001D2CE5">
        <w:rPr>
          <w:rFonts w:ascii="Roboto" w:hAnsi="Roboto"/>
          <w:sz w:val="21"/>
          <w:szCs w:val="21"/>
          <w:lang w:val="fr-FR"/>
        </w:rPr>
        <w:t xml:space="preserve">La partie du subside qui n’a pas été utilisée ou </w:t>
      </w:r>
      <w:r w:rsidR="004969E9" w:rsidRPr="001D2CE5">
        <w:rPr>
          <w:rFonts w:ascii="Roboto" w:hAnsi="Roboto"/>
          <w:sz w:val="21"/>
          <w:szCs w:val="21"/>
          <w:lang w:val="fr-FR"/>
        </w:rPr>
        <w:t>pour laquelle la justification a été jugée insuffisante (voir point 5</w:t>
      </w:r>
      <w:r w:rsidR="00A321FB" w:rsidRPr="001D2CE5">
        <w:rPr>
          <w:rFonts w:ascii="Roboto" w:hAnsi="Roboto"/>
          <w:sz w:val="21"/>
          <w:szCs w:val="21"/>
          <w:lang w:val="fr-FR"/>
        </w:rPr>
        <w:t>1</w:t>
      </w:r>
      <w:r w:rsidR="009B6372" w:rsidRPr="001D2CE5">
        <w:rPr>
          <w:rFonts w:ascii="Roboto" w:hAnsi="Roboto"/>
          <w:sz w:val="21"/>
          <w:szCs w:val="21"/>
          <w:lang w:val="fr-FR"/>
        </w:rPr>
        <w:t>)</w:t>
      </w:r>
      <w:r w:rsidRPr="001D2CE5">
        <w:rPr>
          <w:rFonts w:ascii="Roboto" w:hAnsi="Roboto"/>
          <w:sz w:val="21"/>
          <w:szCs w:val="21"/>
          <w:lang w:val="fr-FR"/>
        </w:rPr>
        <w:t xml:space="preserve"> devra être remboursée. </w:t>
      </w:r>
      <w:r w:rsidR="00D24542" w:rsidRPr="001D2CE5">
        <w:rPr>
          <w:rFonts w:ascii="Roboto" w:hAnsi="Roboto"/>
          <w:sz w:val="21"/>
          <w:szCs w:val="21"/>
          <w:lang w:val="fr-FR"/>
        </w:rPr>
        <w:t>Le remboursement de la somme à lieu via une procédure de droit constaté (=demande de remboursement).</w:t>
      </w:r>
    </w:p>
    <w:p w14:paraId="377E2011" w14:textId="77777777" w:rsidR="001E3875" w:rsidRPr="001D2CE5" w:rsidRDefault="001E3875" w:rsidP="009F3270">
      <w:pPr>
        <w:jc w:val="both"/>
        <w:rPr>
          <w:rFonts w:ascii="Roboto" w:hAnsi="Roboto"/>
          <w:sz w:val="21"/>
          <w:szCs w:val="21"/>
          <w:lang w:val="fr-FR"/>
        </w:rPr>
      </w:pPr>
    </w:p>
    <w:p w14:paraId="7CA0F095" w14:textId="77777777" w:rsidR="001E3875" w:rsidRPr="001D2CE5" w:rsidRDefault="00AC4093" w:rsidP="00AC4093">
      <w:pPr>
        <w:numPr>
          <w:ilvl w:val="0"/>
          <w:numId w:val="3"/>
        </w:numPr>
        <w:jc w:val="both"/>
        <w:rPr>
          <w:rFonts w:ascii="Roboto" w:hAnsi="Roboto"/>
          <w:b/>
          <w:sz w:val="21"/>
          <w:szCs w:val="21"/>
          <w:u w:val="single"/>
          <w:lang w:val="fr-FR"/>
        </w:rPr>
      </w:pPr>
      <w:r w:rsidRPr="001D2CE5">
        <w:rPr>
          <w:rFonts w:ascii="Roboto" w:hAnsi="Roboto"/>
          <w:b/>
          <w:sz w:val="21"/>
          <w:szCs w:val="21"/>
          <w:u w:val="single"/>
          <w:lang w:val="fr-FR"/>
        </w:rPr>
        <w:t>Annexes</w:t>
      </w:r>
      <w:r w:rsidRPr="001D2CE5">
        <w:rPr>
          <w:rFonts w:ascii="Roboto" w:hAnsi="Roboto"/>
          <w:b/>
          <w:color w:val="000000"/>
          <w:sz w:val="21"/>
          <w:szCs w:val="21"/>
          <w:u w:val="single"/>
          <w:lang w:val="fr-FR"/>
        </w:rPr>
        <w:t xml:space="preserve"> </w:t>
      </w:r>
      <w:r w:rsidRPr="001D2CE5">
        <w:rPr>
          <w:rFonts w:ascii="Roboto" w:hAnsi="Roboto"/>
          <w:b/>
          <w:sz w:val="21"/>
          <w:szCs w:val="21"/>
          <w:u w:val="single"/>
          <w:lang w:val="fr-FR"/>
        </w:rPr>
        <w:t>et</w:t>
      </w:r>
      <w:r w:rsidR="004A066C" w:rsidRPr="001D2CE5">
        <w:rPr>
          <w:rFonts w:ascii="Roboto" w:hAnsi="Roboto"/>
          <w:b/>
          <w:sz w:val="21"/>
          <w:szCs w:val="21"/>
          <w:u w:val="single"/>
          <w:lang w:val="fr-FR"/>
        </w:rPr>
        <w:t xml:space="preserve"> modèles</w:t>
      </w:r>
    </w:p>
    <w:p w14:paraId="453A7E1D" w14:textId="77777777" w:rsidR="001E3875" w:rsidRPr="001D2CE5" w:rsidRDefault="001E3875" w:rsidP="009F3270">
      <w:pPr>
        <w:jc w:val="both"/>
        <w:rPr>
          <w:rFonts w:ascii="Roboto" w:hAnsi="Roboto"/>
          <w:sz w:val="21"/>
          <w:szCs w:val="21"/>
          <w:lang w:val="fr-FR"/>
        </w:rPr>
      </w:pPr>
    </w:p>
    <w:p w14:paraId="7004ED48" w14:textId="77777777" w:rsidR="001E3875" w:rsidRPr="001D2CE5" w:rsidRDefault="00CB2191" w:rsidP="009F3270">
      <w:pPr>
        <w:numPr>
          <w:ilvl w:val="2"/>
          <w:numId w:val="10"/>
        </w:numPr>
        <w:jc w:val="both"/>
        <w:rPr>
          <w:rFonts w:ascii="Roboto" w:hAnsi="Roboto"/>
          <w:sz w:val="21"/>
          <w:szCs w:val="21"/>
          <w:lang w:val="fr-FR"/>
        </w:rPr>
      </w:pPr>
      <w:r w:rsidRPr="001D2CE5">
        <w:rPr>
          <w:rFonts w:ascii="Roboto" w:hAnsi="Roboto"/>
          <w:color w:val="000000"/>
          <w:sz w:val="21"/>
          <w:szCs w:val="21"/>
          <w:lang w:val="fr-FR"/>
        </w:rPr>
        <w:t xml:space="preserve">Modèle </w:t>
      </w:r>
      <w:r w:rsidR="00835A63">
        <w:rPr>
          <w:rFonts w:ascii="Roboto" w:hAnsi="Roboto"/>
          <w:color w:val="000000"/>
          <w:sz w:val="21"/>
          <w:szCs w:val="21"/>
          <w:lang w:val="fr-FR"/>
        </w:rPr>
        <w:t>P</w:t>
      </w:r>
      <w:r w:rsidR="00835A63">
        <w:rPr>
          <w:rFonts w:ascii="Roboto" w:hAnsi="Roboto"/>
          <w:sz w:val="21"/>
          <w:szCs w:val="21"/>
          <w:lang w:val="fr-FR"/>
        </w:rPr>
        <w:t xml:space="preserve">roposition </w:t>
      </w:r>
      <w:r w:rsidRPr="001D2CE5">
        <w:rPr>
          <w:rFonts w:ascii="Roboto" w:hAnsi="Roboto"/>
          <w:sz w:val="21"/>
          <w:szCs w:val="21"/>
          <w:lang w:val="fr-FR"/>
        </w:rPr>
        <w:t>de projet</w:t>
      </w:r>
      <w:r w:rsidR="00F877AF" w:rsidRPr="001D2CE5">
        <w:rPr>
          <w:rFonts w:ascii="Roboto" w:hAnsi="Roboto"/>
          <w:sz w:val="21"/>
          <w:szCs w:val="21"/>
          <w:lang w:val="fr-FR"/>
        </w:rPr>
        <w:t xml:space="preserve"> </w:t>
      </w:r>
    </w:p>
    <w:p w14:paraId="080FDFB1" w14:textId="77777777" w:rsidR="001E3875" w:rsidRPr="001D2CE5" w:rsidRDefault="00D17F2F" w:rsidP="00AC4093">
      <w:pPr>
        <w:numPr>
          <w:ilvl w:val="2"/>
          <w:numId w:val="10"/>
        </w:numPr>
        <w:jc w:val="both"/>
        <w:rPr>
          <w:rFonts w:ascii="Roboto" w:hAnsi="Roboto"/>
          <w:sz w:val="21"/>
          <w:szCs w:val="21"/>
          <w:lang w:val="fr-FR"/>
        </w:rPr>
      </w:pPr>
      <w:r w:rsidRPr="001D2CE5">
        <w:rPr>
          <w:rFonts w:ascii="Roboto" w:hAnsi="Roboto"/>
          <w:color w:val="000000"/>
          <w:sz w:val="21"/>
          <w:szCs w:val="21"/>
          <w:lang w:val="fr-FR"/>
        </w:rPr>
        <w:t xml:space="preserve">Modèle </w:t>
      </w:r>
      <w:r w:rsidR="00835A63">
        <w:rPr>
          <w:rFonts w:ascii="Roboto" w:hAnsi="Roboto"/>
          <w:color w:val="000000"/>
          <w:sz w:val="21"/>
          <w:szCs w:val="21"/>
          <w:lang w:val="fr-FR"/>
        </w:rPr>
        <w:t>Déclaration</w:t>
      </w:r>
      <w:r w:rsidR="00AC4093" w:rsidRPr="001D2CE5">
        <w:rPr>
          <w:rFonts w:ascii="Roboto" w:hAnsi="Roboto"/>
          <w:sz w:val="21"/>
          <w:szCs w:val="21"/>
          <w:lang w:val="fr-FR"/>
        </w:rPr>
        <w:t xml:space="preserve"> de créance</w:t>
      </w:r>
    </w:p>
    <w:p w14:paraId="64053894" w14:textId="77777777" w:rsidR="001E3875" w:rsidRPr="001D2CE5" w:rsidRDefault="00D17F2F" w:rsidP="009F3270">
      <w:pPr>
        <w:numPr>
          <w:ilvl w:val="2"/>
          <w:numId w:val="10"/>
        </w:numPr>
        <w:jc w:val="both"/>
        <w:rPr>
          <w:rFonts w:ascii="Roboto" w:hAnsi="Roboto"/>
          <w:sz w:val="21"/>
          <w:szCs w:val="21"/>
          <w:lang w:val="fr-FR"/>
        </w:rPr>
      </w:pPr>
      <w:r w:rsidRPr="001D2CE5">
        <w:rPr>
          <w:rFonts w:ascii="Roboto" w:hAnsi="Roboto"/>
          <w:color w:val="000000"/>
          <w:sz w:val="21"/>
          <w:szCs w:val="21"/>
          <w:lang w:val="fr-FR"/>
        </w:rPr>
        <w:t xml:space="preserve">Modèle </w:t>
      </w:r>
      <w:r w:rsidR="00A9726C" w:rsidRPr="001D2CE5">
        <w:rPr>
          <w:rFonts w:ascii="Roboto" w:hAnsi="Roboto"/>
          <w:color w:val="000000"/>
          <w:sz w:val="21"/>
          <w:szCs w:val="21"/>
          <w:lang w:val="fr-FR"/>
        </w:rPr>
        <w:t>R</w:t>
      </w:r>
      <w:r w:rsidR="00CB2191" w:rsidRPr="001D2CE5">
        <w:rPr>
          <w:rFonts w:ascii="Roboto" w:hAnsi="Roboto"/>
          <w:sz w:val="21"/>
          <w:szCs w:val="21"/>
          <w:lang w:val="fr-FR"/>
        </w:rPr>
        <w:t>apport intermédiaire</w:t>
      </w:r>
    </w:p>
    <w:p w14:paraId="37587735" w14:textId="77777777" w:rsidR="003779D7" w:rsidRPr="001D2CE5" w:rsidRDefault="003779D7" w:rsidP="003A52E8">
      <w:pPr>
        <w:numPr>
          <w:ilvl w:val="2"/>
          <w:numId w:val="10"/>
        </w:numPr>
        <w:jc w:val="both"/>
        <w:rPr>
          <w:rFonts w:ascii="Roboto" w:hAnsi="Roboto"/>
          <w:sz w:val="21"/>
          <w:szCs w:val="21"/>
          <w:lang w:val="fr-FR"/>
        </w:rPr>
      </w:pPr>
      <w:r w:rsidRPr="001D2CE5">
        <w:rPr>
          <w:rFonts w:ascii="Roboto" w:hAnsi="Roboto"/>
          <w:color w:val="000000"/>
          <w:sz w:val="21"/>
          <w:szCs w:val="21"/>
          <w:lang w:val="fr-FR"/>
        </w:rPr>
        <w:t>Modèle Rapport final</w:t>
      </w:r>
    </w:p>
    <w:p w14:paraId="57E2063E" w14:textId="77777777" w:rsidR="001E3875" w:rsidRPr="001D2CE5" w:rsidRDefault="001E3875" w:rsidP="004A066C">
      <w:pPr>
        <w:jc w:val="both"/>
        <w:rPr>
          <w:rFonts w:ascii="Roboto" w:hAnsi="Roboto"/>
          <w:b/>
          <w:sz w:val="21"/>
          <w:szCs w:val="21"/>
          <w:u w:val="single"/>
          <w:lang w:val="fr-FR"/>
        </w:rPr>
      </w:pPr>
    </w:p>
    <w:p w14:paraId="15165823" w14:textId="77777777" w:rsidR="009F3270" w:rsidRPr="001D2CE5" w:rsidRDefault="009F3270" w:rsidP="00756CF6">
      <w:pPr>
        <w:rPr>
          <w:rFonts w:ascii="Roboto" w:hAnsi="Roboto"/>
          <w:sz w:val="21"/>
          <w:szCs w:val="21"/>
          <w:lang w:val="fr-FR"/>
        </w:rPr>
      </w:pPr>
    </w:p>
    <w:sectPr w:rsidR="009F3270" w:rsidRPr="001D2CE5" w:rsidSect="00FE2108">
      <w:headerReference w:type="default" r:id="rId13"/>
      <w:footerReference w:type="default" r:id="rId14"/>
      <w:type w:val="continuous"/>
      <w:pgSz w:w="12240" w:h="15840" w:code="1"/>
      <w:pgMar w:top="426" w:right="900" w:bottom="2016" w:left="851" w:header="720" w:footer="1417"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9FA4" w14:textId="77777777" w:rsidR="00230227" w:rsidRDefault="00230227">
      <w:r>
        <w:separator/>
      </w:r>
    </w:p>
  </w:endnote>
  <w:endnote w:type="continuationSeparator" w:id="0">
    <w:p w14:paraId="54274DB4" w14:textId="77777777" w:rsidR="00230227" w:rsidRDefault="0023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gnaNormal-Bold">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6D61" w14:textId="77777777" w:rsidR="00DB6154" w:rsidRPr="000A2567" w:rsidRDefault="00DB6154" w:rsidP="00C025A1">
    <w:pPr>
      <w:pStyle w:val="Voettekst"/>
      <w:jc w:val="center"/>
      <w:rPr>
        <w:sz w:val="16"/>
        <w:szCs w:val="16"/>
        <w:u w:val="single"/>
        <w:lang w:val="fr-BE"/>
      </w:rPr>
    </w:pPr>
    <w:r w:rsidRPr="000A2567">
      <w:rPr>
        <w:sz w:val="16"/>
        <w:szCs w:val="16"/>
        <w:u w:val="single"/>
        <w:lang w:val="fr-BE"/>
      </w:rPr>
      <w:t>Subsides dans le domaine de la consolidation de la paix – directives</w:t>
    </w:r>
  </w:p>
  <w:p w14:paraId="705F133A" w14:textId="77777777" w:rsidR="00DB6154" w:rsidRPr="006526D1" w:rsidRDefault="00DB6154" w:rsidP="00C025A1">
    <w:pPr>
      <w:pStyle w:val="Voettekst"/>
      <w:jc w:val="center"/>
      <w:rPr>
        <w:sz w:val="16"/>
        <w:szCs w:val="16"/>
        <w:u w:val="single"/>
        <w:lang w:val="nl-BE"/>
      </w:rPr>
    </w:pPr>
    <w:r w:rsidRPr="006526D1">
      <w:rPr>
        <w:sz w:val="16"/>
        <w:szCs w:val="16"/>
        <w:lang w:val="nl-BE"/>
      </w:rPr>
      <w:t>Pag</w:t>
    </w:r>
    <w:r>
      <w:rPr>
        <w:sz w:val="16"/>
        <w:szCs w:val="16"/>
        <w:lang w:val="nl-BE"/>
      </w:rPr>
      <w:t>e</w:t>
    </w:r>
    <w:r w:rsidRPr="006526D1">
      <w:rPr>
        <w:sz w:val="16"/>
        <w:szCs w:val="16"/>
        <w:lang w:val="nl-BE"/>
      </w:rPr>
      <w:t xml:space="preserve"> </w:t>
    </w:r>
    <w:r w:rsidRPr="006526D1">
      <w:rPr>
        <w:sz w:val="16"/>
        <w:szCs w:val="16"/>
      </w:rPr>
      <w:fldChar w:fldCharType="begin"/>
    </w:r>
    <w:r w:rsidRPr="006526D1">
      <w:rPr>
        <w:sz w:val="16"/>
        <w:szCs w:val="16"/>
        <w:lang w:val="nl-BE"/>
      </w:rPr>
      <w:instrText xml:space="preserve"> PAGE </w:instrText>
    </w:r>
    <w:r w:rsidRPr="006526D1">
      <w:rPr>
        <w:sz w:val="16"/>
        <w:szCs w:val="16"/>
      </w:rPr>
      <w:fldChar w:fldCharType="separate"/>
    </w:r>
    <w:r w:rsidR="00333CDC">
      <w:rPr>
        <w:noProof/>
        <w:sz w:val="16"/>
        <w:szCs w:val="16"/>
        <w:lang w:val="nl-BE"/>
      </w:rPr>
      <w:t>1</w:t>
    </w:r>
    <w:r w:rsidRPr="006526D1">
      <w:rPr>
        <w:sz w:val="16"/>
        <w:szCs w:val="16"/>
      </w:rPr>
      <w:fldChar w:fldCharType="end"/>
    </w:r>
    <w:r w:rsidRPr="006526D1">
      <w:rPr>
        <w:sz w:val="16"/>
        <w:szCs w:val="16"/>
        <w:lang w:val="nl-BE"/>
      </w:rPr>
      <w:t xml:space="preserve"> </w:t>
    </w:r>
    <w:r>
      <w:rPr>
        <w:sz w:val="16"/>
        <w:szCs w:val="16"/>
        <w:lang w:val="nl-BE"/>
      </w:rPr>
      <w:t>de</w:t>
    </w:r>
    <w:r w:rsidRPr="006526D1">
      <w:rPr>
        <w:sz w:val="16"/>
        <w:szCs w:val="16"/>
        <w:lang w:val="nl-BE"/>
      </w:rPr>
      <w:t xml:space="preserve"> </w:t>
    </w:r>
    <w:r w:rsidRPr="006526D1">
      <w:rPr>
        <w:sz w:val="16"/>
        <w:szCs w:val="16"/>
      </w:rPr>
      <w:fldChar w:fldCharType="begin"/>
    </w:r>
    <w:r w:rsidRPr="006526D1">
      <w:rPr>
        <w:sz w:val="16"/>
        <w:szCs w:val="16"/>
        <w:lang w:val="nl-BE"/>
      </w:rPr>
      <w:instrText xml:space="preserve"> NUMPAGES </w:instrText>
    </w:r>
    <w:r w:rsidRPr="006526D1">
      <w:rPr>
        <w:sz w:val="16"/>
        <w:szCs w:val="16"/>
      </w:rPr>
      <w:fldChar w:fldCharType="separate"/>
    </w:r>
    <w:r w:rsidR="00333CDC">
      <w:rPr>
        <w:noProof/>
        <w:sz w:val="16"/>
        <w:szCs w:val="16"/>
        <w:lang w:val="nl-BE"/>
      </w:rPr>
      <w:t>18</w:t>
    </w:r>
    <w:r w:rsidRPr="006526D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BF0A" w14:textId="77777777" w:rsidR="00230227" w:rsidRDefault="00230227">
      <w:r>
        <w:separator/>
      </w:r>
    </w:p>
  </w:footnote>
  <w:footnote w:type="continuationSeparator" w:id="0">
    <w:p w14:paraId="497B6F39" w14:textId="77777777" w:rsidR="00230227" w:rsidRDefault="0023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A2E8" w14:textId="77777777" w:rsidR="00DB6154" w:rsidRPr="00FE2108" w:rsidRDefault="00DB6154">
    <w:pPr>
      <w:pStyle w:val="Koptekst"/>
      <w:rPr>
        <w:sz w:val="18"/>
        <w:szCs w:val="18"/>
      </w:rPr>
    </w:pPr>
    <w:r w:rsidRPr="00FE2108">
      <w:rPr>
        <w:sz w:val="18"/>
        <w:szCs w:val="18"/>
      </w:rPr>
      <w:t>Directives 20</w:t>
    </w:r>
    <w:r w:rsidR="00A13E2F">
      <w:rPr>
        <w:sz w:val="18"/>
        <w:szCs w:val="18"/>
      </w:rPr>
      <w:t>23</w:t>
    </w:r>
    <w:r w:rsidRPr="00FE2108">
      <w:rPr>
        <w:sz w:val="18"/>
        <w:szCs w:val="18"/>
      </w:rPr>
      <w:t>/FR/1</w:t>
    </w:r>
  </w:p>
  <w:p w14:paraId="71AA7E57" w14:textId="77777777" w:rsidR="00DB6154" w:rsidRDefault="00DB61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3FE1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4.4pt" o:bullet="t">
        <v:imagedata r:id="rId1" o:title="BE-kleur"/>
      </v:shape>
    </w:pict>
  </w:numPicBullet>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4F492B"/>
    <w:multiLevelType w:val="hybridMultilevel"/>
    <w:tmpl w:val="7E4C8690"/>
    <w:lvl w:ilvl="0" w:tplc="CAFC9F3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085AF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1B9CAAFC">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D5AFEE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DCC7DA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6F675F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9269BA0">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FA0EF0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24AF37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3132B6"/>
    <w:multiLevelType w:val="hybridMultilevel"/>
    <w:tmpl w:val="87EE428A"/>
    <w:lvl w:ilvl="0" w:tplc="04090001">
      <w:start w:val="1"/>
      <w:numFmt w:val="bullet"/>
      <w:lvlText w:val=""/>
      <w:lvlJc w:val="left"/>
      <w:pPr>
        <w:ind w:left="1440" w:hanging="360"/>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E2D0562"/>
    <w:multiLevelType w:val="hybridMultilevel"/>
    <w:tmpl w:val="DD8856F0"/>
    <w:lvl w:ilvl="0" w:tplc="96908AA2">
      <w:start w:val="1"/>
      <w:numFmt w:val="decimal"/>
      <w:lvlText w:val="%1."/>
      <w:lvlJc w:val="left"/>
      <w:pPr>
        <w:ind w:left="695" w:hanging="360"/>
      </w:pPr>
      <w:rPr>
        <w:rFonts w:hint="default"/>
        <w:u w:val="none"/>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8" w15:restartNumberingAfterBreak="0">
    <w:nsid w:val="131B2875"/>
    <w:multiLevelType w:val="hybridMultilevel"/>
    <w:tmpl w:val="9E3E3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E7D73"/>
    <w:multiLevelType w:val="hybridMultilevel"/>
    <w:tmpl w:val="164EF35E"/>
    <w:lvl w:ilvl="0" w:tplc="E2A206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DA663E86">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F7E6E08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993056F4">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5998B2F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6598E89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45CABDEA">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4880C64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B0486164">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13B54346"/>
    <w:multiLevelType w:val="hybridMultilevel"/>
    <w:tmpl w:val="3A1C8C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C1187"/>
    <w:multiLevelType w:val="hybridMultilevel"/>
    <w:tmpl w:val="15B646B0"/>
    <w:lvl w:ilvl="0" w:tplc="04090001">
      <w:start w:val="1"/>
      <w:numFmt w:val="bullet"/>
      <w:lvlText w:val=""/>
      <w:lvlJc w:val="left"/>
      <w:pPr>
        <w:tabs>
          <w:tab w:val="num" w:pos="1080"/>
        </w:tabs>
        <w:ind w:left="1080" w:hanging="360"/>
      </w:pPr>
      <w:rPr>
        <w:rFonts w:ascii="Symbol" w:hAnsi="Symbol" w:hint="default"/>
        <w:color w:val="auto"/>
      </w:rPr>
    </w:lvl>
    <w:lvl w:ilvl="1" w:tplc="76EC9B34">
      <w:numFmt w:val="bullet"/>
      <w:lvlText w:val="-"/>
      <w:lvlJc w:val="left"/>
      <w:pPr>
        <w:tabs>
          <w:tab w:val="num" w:pos="2160"/>
        </w:tabs>
        <w:ind w:left="2160" w:hanging="360"/>
      </w:pPr>
      <w:rPr>
        <w:rFonts w:ascii="Tahoma" w:eastAsia="Times New Roman" w:hAnsi="Tahoma"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54242CE"/>
    <w:multiLevelType w:val="hybridMultilevel"/>
    <w:tmpl w:val="29BEC194"/>
    <w:lvl w:ilvl="0" w:tplc="C6BEE60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DCCDC6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4D6169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2FA002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038A0F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488E5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2D49C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E5ACEA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7D2710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6821D81"/>
    <w:multiLevelType w:val="hybridMultilevel"/>
    <w:tmpl w:val="59F226FE"/>
    <w:lvl w:ilvl="0" w:tplc="04090005">
      <w:start w:val="1"/>
      <w:numFmt w:val="bullet"/>
      <w:lvlText w:val=""/>
      <w:lvlJc w:val="left"/>
      <w:pPr>
        <w:tabs>
          <w:tab w:val="num" w:pos="1080"/>
        </w:tabs>
        <w:ind w:left="1080" w:hanging="360"/>
      </w:pPr>
      <w:rPr>
        <w:rFonts w:ascii="Wingdings" w:hAnsi="Wingdings" w:hint="default"/>
      </w:rPr>
    </w:lvl>
    <w:lvl w:ilvl="1" w:tplc="CC0C8A34">
      <w:start w:val="12"/>
      <w:numFmt w:val="bullet"/>
      <w:lvlText w:val="-"/>
      <w:lvlJc w:val="left"/>
      <w:pPr>
        <w:tabs>
          <w:tab w:val="num" w:pos="1440"/>
        </w:tabs>
        <w:ind w:left="1440" w:hanging="360"/>
      </w:pPr>
      <w:rPr>
        <w:rFonts w:ascii="Arial Narrow" w:eastAsia="Times New Roman" w:hAnsi="Arial Narrow"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DA6C3F"/>
    <w:multiLevelType w:val="hybridMultilevel"/>
    <w:tmpl w:val="D8E45A7A"/>
    <w:lvl w:ilvl="0" w:tplc="50C02CF6">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C4AB4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E867D7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A869B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DF2EAB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29E1AD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B92093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EA042A3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C24D9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9E064AC"/>
    <w:multiLevelType w:val="hybridMultilevel"/>
    <w:tmpl w:val="DB2E2180"/>
    <w:lvl w:ilvl="0" w:tplc="6C28BD8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BEE7AF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BC7834">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338766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920344E">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A3C220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3C065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19E17E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472E4D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B537E8E"/>
    <w:multiLevelType w:val="hybridMultilevel"/>
    <w:tmpl w:val="B24C9F36"/>
    <w:lvl w:ilvl="0" w:tplc="04090005">
      <w:start w:val="1"/>
      <w:numFmt w:val="bullet"/>
      <w:lvlText w:val=""/>
      <w:lvlJc w:val="left"/>
      <w:pPr>
        <w:tabs>
          <w:tab w:val="num" w:pos="1080"/>
        </w:tabs>
        <w:ind w:left="1080" w:hanging="360"/>
      </w:pPr>
      <w:rPr>
        <w:rFonts w:ascii="Wingdings" w:hAnsi="Wingdings" w:hint="default"/>
      </w:rPr>
    </w:lvl>
    <w:lvl w:ilvl="1" w:tplc="CC0C8A34">
      <w:start w:val="12"/>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E20C8D"/>
    <w:multiLevelType w:val="hybridMultilevel"/>
    <w:tmpl w:val="5DEA5C44"/>
    <w:lvl w:ilvl="0" w:tplc="04090003">
      <w:start w:val="1"/>
      <w:numFmt w:val="bullet"/>
      <w:lvlText w:val="o"/>
      <w:lvlJc w:val="left"/>
      <w:pPr>
        <w:ind w:left="1771" w:hanging="360"/>
      </w:pPr>
      <w:rPr>
        <w:rFonts w:ascii="Courier New" w:hAnsi="Courier New" w:cs="Courier New"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8" w15:restartNumberingAfterBreak="0">
    <w:nsid w:val="1FE00380"/>
    <w:multiLevelType w:val="hybridMultilevel"/>
    <w:tmpl w:val="ED907128"/>
    <w:lvl w:ilvl="0" w:tplc="9106139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AA42C6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12F9B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E62D6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948DC4">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4F2159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265DDA">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C2C767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FA89AB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E4F3DF9"/>
    <w:multiLevelType w:val="hybridMultilevel"/>
    <w:tmpl w:val="8CC4D588"/>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FDAC1B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4E0C4FE">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B60F14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D34A09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488DB6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A68C1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A9AC64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58BD64">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2F3833EB"/>
    <w:multiLevelType w:val="hybridMultilevel"/>
    <w:tmpl w:val="B03EE62E"/>
    <w:lvl w:ilvl="0" w:tplc="04090001">
      <w:start w:val="1"/>
      <w:numFmt w:val="bullet"/>
      <w:lvlText w:val=""/>
      <w:lvlJc w:val="left"/>
      <w:pPr>
        <w:tabs>
          <w:tab w:val="num" w:pos="2160"/>
        </w:tabs>
        <w:ind w:left="2160" w:hanging="360"/>
      </w:pPr>
      <w:rPr>
        <w:rFonts w:ascii="Symbol" w:hAnsi="Symbol" w:hint="default"/>
        <w:color w:val="auto"/>
      </w:rPr>
    </w:lvl>
    <w:lvl w:ilvl="1" w:tplc="76EC9B34">
      <w:numFmt w:val="bullet"/>
      <w:lvlText w:val="-"/>
      <w:lvlJc w:val="left"/>
      <w:pPr>
        <w:tabs>
          <w:tab w:val="num" w:pos="3240"/>
        </w:tabs>
        <w:ind w:left="3240" w:hanging="360"/>
      </w:pPr>
      <w:rPr>
        <w:rFonts w:ascii="Tahoma" w:eastAsia="Times New Roman" w:hAnsi="Tahoma"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2FCC53E0"/>
    <w:multiLevelType w:val="hybridMultilevel"/>
    <w:tmpl w:val="EEA037FA"/>
    <w:lvl w:ilvl="0" w:tplc="04090001">
      <w:start w:val="1"/>
      <w:numFmt w:val="bullet"/>
      <w:lvlText w:val=""/>
      <w:lvlJc w:val="left"/>
      <w:pPr>
        <w:tabs>
          <w:tab w:val="num" w:pos="1080"/>
        </w:tabs>
        <w:ind w:left="1080" w:hanging="360"/>
      </w:pPr>
      <w:rPr>
        <w:rFonts w:ascii="Symbol" w:hAnsi="Symbol" w:hint="default"/>
        <w:color w:val="auto"/>
      </w:rPr>
    </w:lvl>
    <w:lvl w:ilvl="1" w:tplc="76EC9B34">
      <w:numFmt w:val="bullet"/>
      <w:lvlText w:val="-"/>
      <w:lvlJc w:val="left"/>
      <w:pPr>
        <w:tabs>
          <w:tab w:val="num" w:pos="2160"/>
        </w:tabs>
        <w:ind w:left="2160" w:hanging="360"/>
      </w:pPr>
      <w:rPr>
        <w:rFonts w:ascii="Tahoma" w:eastAsia="Times New Roman" w:hAnsi="Tahoma"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16105D1"/>
    <w:multiLevelType w:val="multilevel"/>
    <w:tmpl w:val="9552D59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6" w15:restartNumberingAfterBreak="0">
    <w:nsid w:val="35C46AD0"/>
    <w:multiLevelType w:val="hybridMultilevel"/>
    <w:tmpl w:val="F99C7804"/>
    <w:lvl w:ilvl="0" w:tplc="0409000F">
      <w:start w:val="1"/>
      <w:numFmt w:val="decimal"/>
      <w:lvlText w:val="%1."/>
      <w:lvlJc w:val="left"/>
      <w:pPr>
        <w:tabs>
          <w:tab w:val="num" w:pos="720"/>
        </w:tabs>
        <w:ind w:left="720" w:hanging="360"/>
      </w:pPr>
      <w:rPr>
        <w:rFonts w:hint="default"/>
        <w:b w:val="0"/>
        <w:strike w:val="0"/>
        <w:color w:val="auto"/>
        <w:lang w:val="fr-FR"/>
      </w:rPr>
    </w:lvl>
    <w:lvl w:ilvl="1" w:tplc="4EE639E6">
      <w:start w:val="1"/>
      <w:numFmt w:val="bullet"/>
      <w:lvlText w:val=""/>
      <w:lvlJc w:val="left"/>
      <w:pPr>
        <w:tabs>
          <w:tab w:val="num" w:pos="1440"/>
        </w:tabs>
        <w:ind w:left="1440" w:hanging="360"/>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C94726"/>
    <w:multiLevelType w:val="hybridMultilevel"/>
    <w:tmpl w:val="DA2C5DD0"/>
    <w:lvl w:ilvl="0" w:tplc="2EA264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05130DA"/>
    <w:multiLevelType w:val="hybridMultilevel"/>
    <w:tmpl w:val="AC6C2868"/>
    <w:lvl w:ilvl="0" w:tplc="0409000B">
      <w:start w:val="1"/>
      <w:numFmt w:val="bullet"/>
      <w:lvlText w:val=""/>
      <w:lvlJc w:val="left"/>
      <w:pPr>
        <w:tabs>
          <w:tab w:val="num" w:pos="720"/>
        </w:tabs>
        <w:ind w:left="720" w:hanging="360"/>
      </w:pPr>
      <w:rPr>
        <w:rFonts w:ascii="Wingdings" w:hAnsi="Wingdings" w:hint="default"/>
        <w:color w:val="auto"/>
      </w:rPr>
    </w:lvl>
    <w:lvl w:ilvl="1" w:tplc="76EC9B34">
      <w:numFmt w:val="bullet"/>
      <w:lvlText w:val="-"/>
      <w:lvlJc w:val="left"/>
      <w:pPr>
        <w:tabs>
          <w:tab w:val="num" w:pos="1800"/>
        </w:tabs>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42737AED"/>
    <w:multiLevelType w:val="hybridMultilevel"/>
    <w:tmpl w:val="96AA8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0D13A7"/>
    <w:multiLevelType w:val="hybridMultilevel"/>
    <w:tmpl w:val="4E28E238"/>
    <w:lvl w:ilvl="0" w:tplc="D99CDB0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3B1E9C"/>
    <w:multiLevelType w:val="hybridMultilevel"/>
    <w:tmpl w:val="050E2564"/>
    <w:lvl w:ilvl="0" w:tplc="DA0ED730">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45C36EE">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9BCF3A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B7A351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32EEC2C">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A127136">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B56888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37CD9F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94EEC2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EB25149"/>
    <w:multiLevelType w:val="hybridMultilevel"/>
    <w:tmpl w:val="5C74461C"/>
    <w:lvl w:ilvl="0" w:tplc="9806845A">
      <w:start w:val="1"/>
      <w:numFmt w:val="bullet"/>
      <w:lvlText w:val="-"/>
      <w:lvlJc w:val="left"/>
      <w:pPr>
        <w:ind w:left="107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6" w15:restartNumberingAfterBreak="0">
    <w:nsid w:val="50187D8D"/>
    <w:multiLevelType w:val="hybridMultilevel"/>
    <w:tmpl w:val="ADDA03A6"/>
    <w:lvl w:ilvl="0" w:tplc="04090005">
      <w:start w:val="1"/>
      <w:numFmt w:val="bullet"/>
      <w:lvlText w:val=""/>
      <w:lvlJc w:val="left"/>
      <w:pPr>
        <w:tabs>
          <w:tab w:val="num" w:pos="1440"/>
        </w:tabs>
        <w:ind w:left="1440" w:hanging="360"/>
      </w:pPr>
      <w:rPr>
        <w:rFonts w:ascii="Wingdings" w:hAnsi="Wingdings" w:hint="default"/>
      </w:rPr>
    </w:lvl>
    <w:lvl w:ilvl="1" w:tplc="DBA2978E">
      <w:start w:val="19"/>
      <w:numFmt w:val="bullet"/>
      <w:lvlText w:val="-"/>
      <w:lvlJc w:val="left"/>
      <w:pPr>
        <w:tabs>
          <w:tab w:val="num" w:pos="2160"/>
        </w:tabs>
        <w:ind w:left="2160" w:hanging="360"/>
      </w:pPr>
      <w:rPr>
        <w:rFonts w:ascii="Tahoma" w:eastAsia="Times New Roman" w:hAnsi="Tahoma" w:cs="Tahoma" w:hint="default"/>
        <w:i/>
      </w:rPr>
    </w:lvl>
    <w:lvl w:ilvl="2" w:tplc="04090005">
      <w:start w:val="1"/>
      <w:numFmt w:val="bullet"/>
      <w:lvlText w:val=""/>
      <w:lvlJc w:val="left"/>
      <w:pPr>
        <w:tabs>
          <w:tab w:val="num" w:pos="2880"/>
        </w:tabs>
        <w:ind w:left="2880" w:hanging="360"/>
      </w:pPr>
      <w:rPr>
        <w:rFonts w:ascii="Wingdings" w:hAnsi="Wingdings" w:hint="default"/>
      </w:rPr>
    </w:lvl>
    <w:lvl w:ilvl="3" w:tplc="D6980E34">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339055D"/>
    <w:multiLevelType w:val="hybridMultilevel"/>
    <w:tmpl w:val="D2F23ED8"/>
    <w:lvl w:ilvl="0" w:tplc="693698B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1EC05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DE03C2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8C0F03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EF214D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3E2112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68AD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CEA6FB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0E541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54E17466"/>
    <w:multiLevelType w:val="hybridMultilevel"/>
    <w:tmpl w:val="548E32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DF1CAA"/>
    <w:multiLevelType w:val="hybridMultilevel"/>
    <w:tmpl w:val="5EF8A72A"/>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1F7932"/>
    <w:multiLevelType w:val="hybridMultilevel"/>
    <w:tmpl w:val="F5D45E78"/>
    <w:lvl w:ilvl="0" w:tplc="27008C12">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42" w15:restartNumberingAfterBreak="0">
    <w:nsid w:val="587962FF"/>
    <w:multiLevelType w:val="hybridMultilevel"/>
    <w:tmpl w:val="2F485F64"/>
    <w:lvl w:ilvl="0" w:tplc="0BCE1B4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3ADCAC">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CB271E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6FE76D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0E776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670F07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FBC6B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0F8A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24B84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59E16661"/>
    <w:multiLevelType w:val="hybridMultilevel"/>
    <w:tmpl w:val="55AAF3A8"/>
    <w:lvl w:ilvl="0" w:tplc="04090015">
      <w:start w:val="1"/>
      <w:numFmt w:val="upp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1A0B93"/>
    <w:multiLevelType w:val="hybridMultilevel"/>
    <w:tmpl w:val="51C6894E"/>
    <w:lvl w:ilvl="0" w:tplc="04090005">
      <w:start w:val="1"/>
      <w:numFmt w:val="bullet"/>
      <w:lvlText w:val=""/>
      <w:lvlJc w:val="left"/>
      <w:pPr>
        <w:tabs>
          <w:tab w:val="num" w:pos="1080"/>
        </w:tabs>
        <w:ind w:left="1080" w:hanging="360"/>
      </w:pPr>
      <w:rPr>
        <w:rFonts w:ascii="Wingdings" w:hAnsi="Wingdings" w:hint="default"/>
        <w:color w:val="auto"/>
      </w:rPr>
    </w:lvl>
    <w:lvl w:ilvl="1" w:tplc="76EC9B34">
      <w:numFmt w:val="bullet"/>
      <w:lvlText w:val="-"/>
      <w:lvlJc w:val="left"/>
      <w:pPr>
        <w:tabs>
          <w:tab w:val="num" w:pos="2160"/>
        </w:tabs>
        <w:ind w:left="2160" w:hanging="360"/>
      </w:pPr>
      <w:rPr>
        <w:rFonts w:ascii="Tahoma" w:eastAsia="Times New Roman" w:hAnsi="Tahoma"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E7B4E83"/>
    <w:multiLevelType w:val="hybridMultilevel"/>
    <w:tmpl w:val="5DA2A2D6"/>
    <w:lvl w:ilvl="0" w:tplc="64848BF2">
      <w:start w:val="1"/>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AD7FBC"/>
    <w:multiLevelType w:val="hybridMultilevel"/>
    <w:tmpl w:val="2C9A9A2C"/>
    <w:lvl w:ilvl="0" w:tplc="04090005">
      <w:start w:val="1"/>
      <w:numFmt w:val="bullet"/>
      <w:lvlText w:val=""/>
      <w:lvlJc w:val="left"/>
      <w:pPr>
        <w:tabs>
          <w:tab w:val="num" w:pos="1080"/>
        </w:tabs>
        <w:ind w:left="1080" w:hanging="360"/>
      </w:pPr>
      <w:rPr>
        <w:rFonts w:ascii="Wingdings" w:hAnsi="Wingdings" w:hint="default"/>
      </w:rPr>
    </w:lvl>
    <w:lvl w:ilvl="1" w:tplc="CC0C8A34">
      <w:start w:val="12"/>
      <w:numFmt w:val="bullet"/>
      <w:lvlText w:val="-"/>
      <w:lvlJc w:val="left"/>
      <w:pPr>
        <w:tabs>
          <w:tab w:val="num" w:pos="1800"/>
        </w:tabs>
        <w:ind w:left="1800" w:hanging="360"/>
      </w:pPr>
      <w:rPr>
        <w:rFonts w:ascii="Arial Narrow" w:eastAsia="Times New Roman" w:hAnsi="Arial Narrow"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D2D2AF7"/>
    <w:multiLevelType w:val="hybridMultilevel"/>
    <w:tmpl w:val="7EF2721A"/>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000CDE">
      <w:start w:val="1"/>
      <w:numFmt w:val="bullet"/>
      <w:lvlText w:val="-"/>
      <w:lvlJc w:val="left"/>
      <w:pPr>
        <w:ind w:left="2880" w:hanging="360"/>
      </w:pPr>
      <w:rPr>
        <w:rFonts w:ascii="Arial" w:eastAsia="Arial" w:hAnsi="Arial" w:cs="Arial" w:hint="default"/>
        <w:b w:val="0"/>
        <w:i w:val="0"/>
        <w:strike w:val="0"/>
        <w:dstrike w:val="0"/>
        <w:color w:val="000000"/>
        <w:sz w:val="27"/>
        <w:szCs w:val="27"/>
        <w:u w:val="none" w:color="000000"/>
        <w:bdr w:val="none" w:sz="0" w:space="0" w:color="auto"/>
        <w:shd w:val="clear" w:color="auto" w:fill="auto"/>
        <w:vertAlign w:val="baseline"/>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F7C3F3F"/>
    <w:multiLevelType w:val="hybridMultilevel"/>
    <w:tmpl w:val="1812D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1013847360">
    <w:abstractNumId w:val="10"/>
  </w:num>
  <w:num w:numId="2" w16cid:durableId="1681152421">
    <w:abstractNumId w:val="40"/>
  </w:num>
  <w:num w:numId="3" w16cid:durableId="1624506868">
    <w:abstractNumId w:val="38"/>
  </w:num>
  <w:num w:numId="4" w16cid:durableId="468403036">
    <w:abstractNumId w:val="26"/>
  </w:num>
  <w:num w:numId="5" w16cid:durableId="1552496093">
    <w:abstractNumId w:val="44"/>
  </w:num>
  <w:num w:numId="6" w16cid:durableId="247273155">
    <w:abstractNumId w:val="47"/>
  </w:num>
  <w:num w:numId="7" w16cid:durableId="2102413380">
    <w:abstractNumId w:val="13"/>
  </w:num>
  <w:num w:numId="8" w16cid:durableId="597449772">
    <w:abstractNumId w:val="16"/>
  </w:num>
  <w:num w:numId="9" w16cid:durableId="1215240380">
    <w:abstractNumId w:val="25"/>
  </w:num>
  <w:num w:numId="10" w16cid:durableId="281109343">
    <w:abstractNumId w:val="39"/>
  </w:num>
  <w:num w:numId="11" w16cid:durableId="1979844621">
    <w:abstractNumId w:val="43"/>
  </w:num>
  <w:num w:numId="12" w16cid:durableId="8914614">
    <w:abstractNumId w:val="36"/>
  </w:num>
  <w:num w:numId="13" w16cid:durableId="422069173">
    <w:abstractNumId w:val="49"/>
  </w:num>
  <w:num w:numId="14" w16cid:durableId="676689689">
    <w:abstractNumId w:val="45"/>
  </w:num>
  <w:num w:numId="15" w16cid:durableId="1524517419">
    <w:abstractNumId w:val="8"/>
  </w:num>
  <w:num w:numId="16" w16cid:durableId="98137093">
    <w:abstractNumId w:val="23"/>
  </w:num>
  <w:num w:numId="17" w16cid:durableId="796024430">
    <w:abstractNumId w:val="29"/>
  </w:num>
  <w:num w:numId="18" w16cid:durableId="1536389723">
    <w:abstractNumId w:val="24"/>
  </w:num>
  <w:num w:numId="19" w16cid:durableId="1400398846">
    <w:abstractNumId w:val="11"/>
  </w:num>
  <w:num w:numId="20" w16cid:durableId="1679188897">
    <w:abstractNumId w:val="27"/>
  </w:num>
  <w:num w:numId="21" w16cid:durableId="1350258782">
    <w:abstractNumId w:val="32"/>
  </w:num>
  <w:num w:numId="22" w16cid:durableId="1914779131">
    <w:abstractNumId w:val="4"/>
  </w:num>
  <w:num w:numId="23" w16cid:durableId="265383610">
    <w:abstractNumId w:val="42"/>
  </w:num>
  <w:num w:numId="24" w16cid:durableId="527260394">
    <w:abstractNumId w:val="22"/>
  </w:num>
  <w:num w:numId="25" w16cid:durableId="55207179">
    <w:abstractNumId w:val="14"/>
  </w:num>
  <w:num w:numId="26" w16cid:durableId="417023330">
    <w:abstractNumId w:val="18"/>
  </w:num>
  <w:num w:numId="27" w16cid:durableId="252325206">
    <w:abstractNumId w:val="15"/>
  </w:num>
  <w:num w:numId="28" w16cid:durableId="1767191556">
    <w:abstractNumId w:val="34"/>
  </w:num>
  <w:num w:numId="29" w16cid:durableId="1046952095">
    <w:abstractNumId w:val="12"/>
  </w:num>
  <w:num w:numId="30" w16cid:durableId="1477453598">
    <w:abstractNumId w:val="37"/>
  </w:num>
  <w:num w:numId="31" w16cid:durableId="1502038485">
    <w:abstractNumId w:val="0"/>
  </w:num>
  <w:num w:numId="32" w16cid:durableId="1116213107">
    <w:abstractNumId w:val="50"/>
  </w:num>
  <w:num w:numId="33" w16cid:durableId="1945527005">
    <w:abstractNumId w:val="6"/>
  </w:num>
  <w:num w:numId="34" w16cid:durableId="333461004">
    <w:abstractNumId w:val="28"/>
  </w:num>
  <w:num w:numId="35" w16cid:durableId="837617786">
    <w:abstractNumId w:val="1"/>
  </w:num>
  <w:num w:numId="36" w16cid:durableId="1680036459">
    <w:abstractNumId w:val="21"/>
  </w:num>
  <w:num w:numId="37" w16cid:durableId="117262802">
    <w:abstractNumId w:val="19"/>
  </w:num>
  <w:num w:numId="38" w16cid:durableId="1130632639">
    <w:abstractNumId w:val="30"/>
  </w:num>
  <w:num w:numId="39" w16cid:durableId="1950549111">
    <w:abstractNumId w:val="20"/>
  </w:num>
  <w:num w:numId="40" w16cid:durableId="181558456">
    <w:abstractNumId w:val="3"/>
  </w:num>
  <w:num w:numId="41" w16cid:durableId="1509979915">
    <w:abstractNumId w:val="5"/>
  </w:num>
  <w:num w:numId="42" w16cid:durableId="1004747581">
    <w:abstractNumId w:val="9"/>
  </w:num>
  <w:num w:numId="43" w16cid:durableId="1199704504">
    <w:abstractNumId w:val="41"/>
  </w:num>
  <w:num w:numId="44" w16cid:durableId="19943288">
    <w:abstractNumId w:val="2"/>
  </w:num>
  <w:num w:numId="45" w16cid:durableId="2112120051">
    <w:abstractNumId w:val="48"/>
  </w:num>
  <w:num w:numId="46" w16cid:durableId="421075698">
    <w:abstractNumId w:val="7"/>
  </w:num>
  <w:num w:numId="47" w16cid:durableId="1530877164">
    <w:abstractNumId w:val="35"/>
  </w:num>
  <w:num w:numId="48" w16cid:durableId="869076442">
    <w:abstractNumId w:val="17"/>
  </w:num>
  <w:num w:numId="49" w16cid:durableId="235407895">
    <w:abstractNumId w:val="46"/>
  </w:num>
  <w:num w:numId="50" w16cid:durableId="1281112763">
    <w:abstractNumId w:val="33"/>
  </w:num>
  <w:num w:numId="51" w16cid:durableId="176554060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ourceLng" w:val="nld"/>
    <w:docVar w:name="TargetLng" w:val="fra"/>
    <w:docVar w:name="TermBases" w:val="NEWPC5TERM|PC5Term"/>
    <w:docVar w:name="TermBaseURL" w:val="empty"/>
    <w:docVar w:name="TextBases" w:val="TextBase TMs\TRAD\TRAD-PV|TextBase TMs\VERT\VERT-PV|TextBase TMs\TRAD\TRAD-PC|TextBase TMs\VERT\VERT-PC|TextBase TMs\TRAD\TRAD-EU|TextBase TMs\VERT\VERT-EU|TextBase TMs\TRAD\TRAD-BI|TextBase TMs\TRAD\TRAD-MU|TextBase TMs\VERT\VERT-BI|TextBase TMs\VERT\VERT-MU"/>
    <w:docVar w:name="TextBaseURL" w:val="empty"/>
    <w:docVar w:name="UILng" w:val="en"/>
  </w:docVars>
  <w:rsids>
    <w:rsidRoot w:val="00E541D0"/>
    <w:rsid w:val="00005613"/>
    <w:rsid w:val="0000669A"/>
    <w:rsid w:val="00013AC8"/>
    <w:rsid w:val="00020770"/>
    <w:rsid w:val="00024FD5"/>
    <w:rsid w:val="00025A79"/>
    <w:rsid w:val="0002691D"/>
    <w:rsid w:val="00031633"/>
    <w:rsid w:val="000361D4"/>
    <w:rsid w:val="00040B34"/>
    <w:rsid w:val="00041DEA"/>
    <w:rsid w:val="0004413B"/>
    <w:rsid w:val="00051874"/>
    <w:rsid w:val="00054733"/>
    <w:rsid w:val="00060FDA"/>
    <w:rsid w:val="000649D4"/>
    <w:rsid w:val="000665A9"/>
    <w:rsid w:val="00071FFE"/>
    <w:rsid w:val="000721BF"/>
    <w:rsid w:val="00085025"/>
    <w:rsid w:val="000919DB"/>
    <w:rsid w:val="00097923"/>
    <w:rsid w:val="000A2567"/>
    <w:rsid w:val="000A28C9"/>
    <w:rsid w:val="000A2C3A"/>
    <w:rsid w:val="000A4DCB"/>
    <w:rsid w:val="000A5C46"/>
    <w:rsid w:val="000A7DC4"/>
    <w:rsid w:val="000B1573"/>
    <w:rsid w:val="000B3B50"/>
    <w:rsid w:val="000B480D"/>
    <w:rsid w:val="000B6926"/>
    <w:rsid w:val="000C2EAF"/>
    <w:rsid w:val="000C4FDF"/>
    <w:rsid w:val="000C51AD"/>
    <w:rsid w:val="000D3CC8"/>
    <w:rsid w:val="000E1588"/>
    <w:rsid w:val="000E1F45"/>
    <w:rsid w:val="000E3132"/>
    <w:rsid w:val="000F0FA3"/>
    <w:rsid w:val="000F4371"/>
    <w:rsid w:val="000F49A6"/>
    <w:rsid w:val="000F5DE1"/>
    <w:rsid w:val="000F64FC"/>
    <w:rsid w:val="001008AA"/>
    <w:rsid w:val="00101A61"/>
    <w:rsid w:val="00102307"/>
    <w:rsid w:val="00112C2A"/>
    <w:rsid w:val="00112CD5"/>
    <w:rsid w:val="00113ED0"/>
    <w:rsid w:val="001164BC"/>
    <w:rsid w:val="001219B3"/>
    <w:rsid w:val="0012696F"/>
    <w:rsid w:val="00127DBB"/>
    <w:rsid w:val="00127F74"/>
    <w:rsid w:val="00130337"/>
    <w:rsid w:val="0013155C"/>
    <w:rsid w:val="00133115"/>
    <w:rsid w:val="001345E7"/>
    <w:rsid w:val="00135635"/>
    <w:rsid w:val="0014120C"/>
    <w:rsid w:val="00150480"/>
    <w:rsid w:val="001524F4"/>
    <w:rsid w:val="0015521E"/>
    <w:rsid w:val="001639EC"/>
    <w:rsid w:val="0016552A"/>
    <w:rsid w:val="00165AF3"/>
    <w:rsid w:val="00171B2C"/>
    <w:rsid w:val="00176EDD"/>
    <w:rsid w:val="00176F9E"/>
    <w:rsid w:val="0018047B"/>
    <w:rsid w:val="001857EF"/>
    <w:rsid w:val="00186123"/>
    <w:rsid w:val="00192F81"/>
    <w:rsid w:val="0019341E"/>
    <w:rsid w:val="00194709"/>
    <w:rsid w:val="00194F40"/>
    <w:rsid w:val="00196E68"/>
    <w:rsid w:val="00197B9A"/>
    <w:rsid w:val="001A0089"/>
    <w:rsid w:val="001A346F"/>
    <w:rsid w:val="001A763B"/>
    <w:rsid w:val="001B0553"/>
    <w:rsid w:val="001B2655"/>
    <w:rsid w:val="001B48C9"/>
    <w:rsid w:val="001B4A47"/>
    <w:rsid w:val="001C10D3"/>
    <w:rsid w:val="001C2883"/>
    <w:rsid w:val="001C2C68"/>
    <w:rsid w:val="001C2D54"/>
    <w:rsid w:val="001C430D"/>
    <w:rsid w:val="001C6177"/>
    <w:rsid w:val="001C75C1"/>
    <w:rsid w:val="001D0EE7"/>
    <w:rsid w:val="001D1E29"/>
    <w:rsid w:val="001D1E37"/>
    <w:rsid w:val="001D2CE5"/>
    <w:rsid w:val="001D7A54"/>
    <w:rsid w:val="001E3875"/>
    <w:rsid w:val="001E6B12"/>
    <w:rsid w:val="001E7C3E"/>
    <w:rsid w:val="001F4726"/>
    <w:rsid w:val="001F5788"/>
    <w:rsid w:val="001F7A5F"/>
    <w:rsid w:val="00201E04"/>
    <w:rsid w:val="00202CC2"/>
    <w:rsid w:val="00207C09"/>
    <w:rsid w:val="002124C3"/>
    <w:rsid w:val="00212B2E"/>
    <w:rsid w:val="002139D4"/>
    <w:rsid w:val="00216C60"/>
    <w:rsid w:val="00220DB1"/>
    <w:rsid w:val="00224271"/>
    <w:rsid w:val="00226AE1"/>
    <w:rsid w:val="00226E44"/>
    <w:rsid w:val="00230227"/>
    <w:rsid w:val="00244A81"/>
    <w:rsid w:val="00245E0D"/>
    <w:rsid w:val="00254E69"/>
    <w:rsid w:val="00256FE8"/>
    <w:rsid w:val="002573D8"/>
    <w:rsid w:val="002575F3"/>
    <w:rsid w:val="00262E3F"/>
    <w:rsid w:val="002644A4"/>
    <w:rsid w:val="00265856"/>
    <w:rsid w:val="0027036D"/>
    <w:rsid w:val="002742B6"/>
    <w:rsid w:val="002746B2"/>
    <w:rsid w:val="00274B4F"/>
    <w:rsid w:val="0027532F"/>
    <w:rsid w:val="002765F0"/>
    <w:rsid w:val="00276FC9"/>
    <w:rsid w:val="0028334D"/>
    <w:rsid w:val="00287AC5"/>
    <w:rsid w:val="0029185A"/>
    <w:rsid w:val="00293ABD"/>
    <w:rsid w:val="00293F9E"/>
    <w:rsid w:val="002962AA"/>
    <w:rsid w:val="00296E69"/>
    <w:rsid w:val="002A31DA"/>
    <w:rsid w:val="002A438D"/>
    <w:rsid w:val="002A6D11"/>
    <w:rsid w:val="002A79FF"/>
    <w:rsid w:val="002B09CD"/>
    <w:rsid w:val="002B1A44"/>
    <w:rsid w:val="002B64F8"/>
    <w:rsid w:val="002D02C0"/>
    <w:rsid w:val="002D2D09"/>
    <w:rsid w:val="002D5EDC"/>
    <w:rsid w:val="002D62D7"/>
    <w:rsid w:val="002E707E"/>
    <w:rsid w:val="002F09CD"/>
    <w:rsid w:val="002F1CB3"/>
    <w:rsid w:val="002F3575"/>
    <w:rsid w:val="002F624E"/>
    <w:rsid w:val="002F7656"/>
    <w:rsid w:val="003006D3"/>
    <w:rsid w:val="0030096D"/>
    <w:rsid w:val="003114E5"/>
    <w:rsid w:val="003142F1"/>
    <w:rsid w:val="0031459C"/>
    <w:rsid w:val="00314E28"/>
    <w:rsid w:val="003151F0"/>
    <w:rsid w:val="00315EF3"/>
    <w:rsid w:val="003176B0"/>
    <w:rsid w:val="00322160"/>
    <w:rsid w:val="00323967"/>
    <w:rsid w:val="00324CD5"/>
    <w:rsid w:val="003271C3"/>
    <w:rsid w:val="00333CDC"/>
    <w:rsid w:val="00335DC4"/>
    <w:rsid w:val="003468B7"/>
    <w:rsid w:val="00347B30"/>
    <w:rsid w:val="00347C58"/>
    <w:rsid w:val="00350056"/>
    <w:rsid w:val="003538BD"/>
    <w:rsid w:val="00363137"/>
    <w:rsid w:val="003665C9"/>
    <w:rsid w:val="003671B2"/>
    <w:rsid w:val="003740D9"/>
    <w:rsid w:val="003779D7"/>
    <w:rsid w:val="0038040C"/>
    <w:rsid w:val="003804F9"/>
    <w:rsid w:val="00381C42"/>
    <w:rsid w:val="00381D9E"/>
    <w:rsid w:val="00386DB0"/>
    <w:rsid w:val="00386F3F"/>
    <w:rsid w:val="00387F2B"/>
    <w:rsid w:val="003910C8"/>
    <w:rsid w:val="00393F5F"/>
    <w:rsid w:val="0039549D"/>
    <w:rsid w:val="003960DD"/>
    <w:rsid w:val="00396EF8"/>
    <w:rsid w:val="003A13FD"/>
    <w:rsid w:val="003A1FCC"/>
    <w:rsid w:val="003A52E8"/>
    <w:rsid w:val="003B5C7A"/>
    <w:rsid w:val="003B6032"/>
    <w:rsid w:val="003B6E7B"/>
    <w:rsid w:val="003C0FE9"/>
    <w:rsid w:val="003C1F11"/>
    <w:rsid w:val="003C1F94"/>
    <w:rsid w:val="003C2DFF"/>
    <w:rsid w:val="003C47AE"/>
    <w:rsid w:val="003C5E35"/>
    <w:rsid w:val="003C5EB4"/>
    <w:rsid w:val="003C6662"/>
    <w:rsid w:val="003D0AA4"/>
    <w:rsid w:val="003D206D"/>
    <w:rsid w:val="003D6643"/>
    <w:rsid w:val="003E3940"/>
    <w:rsid w:val="003E633E"/>
    <w:rsid w:val="003F0B5D"/>
    <w:rsid w:val="003F21A1"/>
    <w:rsid w:val="003F2DE3"/>
    <w:rsid w:val="003F6B7E"/>
    <w:rsid w:val="003F6C36"/>
    <w:rsid w:val="00401000"/>
    <w:rsid w:val="0040204D"/>
    <w:rsid w:val="004057CE"/>
    <w:rsid w:val="00410B97"/>
    <w:rsid w:val="00417017"/>
    <w:rsid w:val="00421662"/>
    <w:rsid w:val="004274BD"/>
    <w:rsid w:val="004318C4"/>
    <w:rsid w:val="00435F04"/>
    <w:rsid w:val="00442C0C"/>
    <w:rsid w:val="00445913"/>
    <w:rsid w:val="00447D82"/>
    <w:rsid w:val="00451203"/>
    <w:rsid w:val="00451A74"/>
    <w:rsid w:val="00451B8B"/>
    <w:rsid w:val="00455914"/>
    <w:rsid w:val="00457498"/>
    <w:rsid w:val="0046619D"/>
    <w:rsid w:val="00472F8F"/>
    <w:rsid w:val="00486FA5"/>
    <w:rsid w:val="00493174"/>
    <w:rsid w:val="00495A6D"/>
    <w:rsid w:val="004968E1"/>
    <w:rsid w:val="004969E9"/>
    <w:rsid w:val="004A066C"/>
    <w:rsid w:val="004A116E"/>
    <w:rsid w:val="004A133A"/>
    <w:rsid w:val="004A32E0"/>
    <w:rsid w:val="004A3870"/>
    <w:rsid w:val="004A3AE8"/>
    <w:rsid w:val="004A63A3"/>
    <w:rsid w:val="004B7D0C"/>
    <w:rsid w:val="004C18FC"/>
    <w:rsid w:val="004C7231"/>
    <w:rsid w:val="004C7A3B"/>
    <w:rsid w:val="004D2C70"/>
    <w:rsid w:val="004D5976"/>
    <w:rsid w:val="004D7179"/>
    <w:rsid w:val="004E0EFF"/>
    <w:rsid w:val="004E16C5"/>
    <w:rsid w:val="004E1EC0"/>
    <w:rsid w:val="004E2554"/>
    <w:rsid w:val="004E6B36"/>
    <w:rsid w:val="004E7ED7"/>
    <w:rsid w:val="004F0866"/>
    <w:rsid w:val="004F186D"/>
    <w:rsid w:val="004F393C"/>
    <w:rsid w:val="004F4D0B"/>
    <w:rsid w:val="004F7799"/>
    <w:rsid w:val="005049C4"/>
    <w:rsid w:val="005072F5"/>
    <w:rsid w:val="00513911"/>
    <w:rsid w:val="00521A11"/>
    <w:rsid w:val="0052348A"/>
    <w:rsid w:val="005242CA"/>
    <w:rsid w:val="0052618C"/>
    <w:rsid w:val="0052629A"/>
    <w:rsid w:val="00530218"/>
    <w:rsid w:val="0053024C"/>
    <w:rsid w:val="005319A0"/>
    <w:rsid w:val="00531F9B"/>
    <w:rsid w:val="0053346B"/>
    <w:rsid w:val="0053365D"/>
    <w:rsid w:val="00536634"/>
    <w:rsid w:val="005405A4"/>
    <w:rsid w:val="00542638"/>
    <w:rsid w:val="00544C58"/>
    <w:rsid w:val="00546105"/>
    <w:rsid w:val="0055176A"/>
    <w:rsid w:val="00551840"/>
    <w:rsid w:val="00552143"/>
    <w:rsid w:val="00552CCC"/>
    <w:rsid w:val="005567F8"/>
    <w:rsid w:val="00557BB2"/>
    <w:rsid w:val="005611AC"/>
    <w:rsid w:val="00563E96"/>
    <w:rsid w:val="005654E3"/>
    <w:rsid w:val="00566387"/>
    <w:rsid w:val="00571877"/>
    <w:rsid w:val="00572368"/>
    <w:rsid w:val="00572865"/>
    <w:rsid w:val="00573914"/>
    <w:rsid w:val="0057449D"/>
    <w:rsid w:val="00574FA9"/>
    <w:rsid w:val="0058759F"/>
    <w:rsid w:val="00590160"/>
    <w:rsid w:val="0059026B"/>
    <w:rsid w:val="00590574"/>
    <w:rsid w:val="005917C0"/>
    <w:rsid w:val="005918FF"/>
    <w:rsid w:val="0059635D"/>
    <w:rsid w:val="005A123A"/>
    <w:rsid w:val="005A3879"/>
    <w:rsid w:val="005A5811"/>
    <w:rsid w:val="005A67C1"/>
    <w:rsid w:val="005B2ABB"/>
    <w:rsid w:val="005B5ED1"/>
    <w:rsid w:val="005B69DC"/>
    <w:rsid w:val="005B6FF3"/>
    <w:rsid w:val="005B7E53"/>
    <w:rsid w:val="005C1702"/>
    <w:rsid w:val="005C1873"/>
    <w:rsid w:val="005C379E"/>
    <w:rsid w:val="005C4AA5"/>
    <w:rsid w:val="005D1E8A"/>
    <w:rsid w:val="005D5884"/>
    <w:rsid w:val="005E4780"/>
    <w:rsid w:val="005F0A7A"/>
    <w:rsid w:val="005F6434"/>
    <w:rsid w:val="00602E75"/>
    <w:rsid w:val="00602F2A"/>
    <w:rsid w:val="006031EC"/>
    <w:rsid w:val="006124DE"/>
    <w:rsid w:val="006220D5"/>
    <w:rsid w:val="00622D96"/>
    <w:rsid w:val="00624DFB"/>
    <w:rsid w:val="00627BBD"/>
    <w:rsid w:val="0064083C"/>
    <w:rsid w:val="006446E1"/>
    <w:rsid w:val="006511CC"/>
    <w:rsid w:val="0065199C"/>
    <w:rsid w:val="00653BD4"/>
    <w:rsid w:val="006558BE"/>
    <w:rsid w:val="006656A4"/>
    <w:rsid w:val="00665D11"/>
    <w:rsid w:val="00676973"/>
    <w:rsid w:val="00680D76"/>
    <w:rsid w:val="0068475F"/>
    <w:rsid w:val="006907EA"/>
    <w:rsid w:val="00691BBC"/>
    <w:rsid w:val="006936B6"/>
    <w:rsid w:val="00693941"/>
    <w:rsid w:val="00694129"/>
    <w:rsid w:val="006A15F6"/>
    <w:rsid w:val="006A1FD8"/>
    <w:rsid w:val="006A3849"/>
    <w:rsid w:val="006A60E1"/>
    <w:rsid w:val="006B5080"/>
    <w:rsid w:val="006B6A6C"/>
    <w:rsid w:val="006C5EEB"/>
    <w:rsid w:val="006D472B"/>
    <w:rsid w:val="006D4964"/>
    <w:rsid w:val="006E0470"/>
    <w:rsid w:val="006E245C"/>
    <w:rsid w:val="006E5651"/>
    <w:rsid w:val="006E72A6"/>
    <w:rsid w:val="006F115C"/>
    <w:rsid w:val="006F5BC3"/>
    <w:rsid w:val="0070346E"/>
    <w:rsid w:val="00705621"/>
    <w:rsid w:val="007109AA"/>
    <w:rsid w:val="00711430"/>
    <w:rsid w:val="00711C90"/>
    <w:rsid w:val="00722895"/>
    <w:rsid w:val="00722D07"/>
    <w:rsid w:val="00723788"/>
    <w:rsid w:val="007317F5"/>
    <w:rsid w:val="0074242A"/>
    <w:rsid w:val="00745618"/>
    <w:rsid w:val="00752F19"/>
    <w:rsid w:val="00756CF6"/>
    <w:rsid w:val="007570DD"/>
    <w:rsid w:val="00757E58"/>
    <w:rsid w:val="0076273E"/>
    <w:rsid w:val="007631C1"/>
    <w:rsid w:val="007746C4"/>
    <w:rsid w:val="00774E23"/>
    <w:rsid w:val="00775A01"/>
    <w:rsid w:val="007761F1"/>
    <w:rsid w:val="00777F1E"/>
    <w:rsid w:val="007804B5"/>
    <w:rsid w:val="007809EE"/>
    <w:rsid w:val="00780B56"/>
    <w:rsid w:val="00781A4D"/>
    <w:rsid w:val="007859E8"/>
    <w:rsid w:val="00786096"/>
    <w:rsid w:val="00786BCB"/>
    <w:rsid w:val="007911E3"/>
    <w:rsid w:val="0079168A"/>
    <w:rsid w:val="007A2A78"/>
    <w:rsid w:val="007A509F"/>
    <w:rsid w:val="007B0B20"/>
    <w:rsid w:val="007B12D5"/>
    <w:rsid w:val="007B42C3"/>
    <w:rsid w:val="007B495F"/>
    <w:rsid w:val="007B54AE"/>
    <w:rsid w:val="007B5D38"/>
    <w:rsid w:val="007B718F"/>
    <w:rsid w:val="007C5574"/>
    <w:rsid w:val="007C6F85"/>
    <w:rsid w:val="007C74CC"/>
    <w:rsid w:val="007C7A04"/>
    <w:rsid w:val="007D0D16"/>
    <w:rsid w:val="007D0E8A"/>
    <w:rsid w:val="007D1615"/>
    <w:rsid w:val="007D1674"/>
    <w:rsid w:val="007D3F41"/>
    <w:rsid w:val="007D54F5"/>
    <w:rsid w:val="007D5FF9"/>
    <w:rsid w:val="007D70D9"/>
    <w:rsid w:val="007E11D2"/>
    <w:rsid w:val="007E6B76"/>
    <w:rsid w:val="007E7A8B"/>
    <w:rsid w:val="007F0883"/>
    <w:rsid w:val="007F08C8"/>
    <w:rsid w:val="007F0A61"/>
    <w:rsid w:val="007F16BB"/>
    <w:rsid w:val="007F33DF"/>
    <w:rsid w:val="007F6F6F"/>
    <w:rsid w:val="00801A38"/>
    <w:rsid w:val="00803254"/>
    <w:rsid w:val="008070AA"/>
    <w:rsid w:val="008106DE"/>
    <w:rsid w:val="008119DA"/>
    <w:rsid w:val="00813D1A"/>
    <w:rsid w:val="00813F80"/>
    <w:rsid w:val="0081524E"/>
    <w:rsid w:val="008157AB"/>
    <w:rsid w:val="00816785"/>
    <w:rsid w:val="0082351D"/>
    <w:rsid w:val="008251AD"/>
    <w:rsid w:val="00826324"/>
    <w:rsid w:val="008276A7"/>
    <w:rsid w:val="00830016"/>
    <w:rsid w:val="00830F3F"/>
    <w:rsid w:val="0083102B"/>
    <w:rsid w:val="00833EBA"/>
    <w:rsid w:val="00835A63"/>
    <w:rsid w:val="00836E04"/>
    <w:rsid w:val="00842816"/>
    <w:rsid w:val="00843236"/>
    <w:rsid w:val="008512D2"/>
    <w:rsid w:val="00855724"/>
    <w:rsid w:val="00856DF6"/>
    <w:rsid w:val="008626BF"/>
    <w:rsid w:val="00871951"/>
    <w:rsid w:val="0088084F"/>
    <w:rsid w:val="00881DC3"/>
    <w:rsid w:val="00882AAB"/>
    <w:rsid w:val="008877E4"/>
    <w:rsid w:val="00887EA7"/>
    <w:rsid w:val="00895115"/>
    <w:rsid w:val="008A50E3"/>
    <w:rsid w:val="008A6A90"/>
    <w:rsid w:val="008A72CE"/>
    <w:rsid w:val="008B5C78"/>
    <w:rsid w:val="008C227C"/>
    <w:rsid w:val="008C3408"/>
    <w:rsid w:val="008D1789"/>
    <w:rsid w:val="008D50AB"/>
    <w:rsid w:val="008E10E6"/>
    <w:rsid w:val="008E11F0"/>
    <w:rsid w:val="008E2364"/>
    <w:rsid w:val="008F30CA"/>
    <w:rsid w:val="008F3951"/>
    <w:rsid w:val="008F3C96"/>
    <w:rsid w:val="00903E64"/>
    <w:rsid w:val="00904755"/>
    <w:rsid w:val="00914300"/>
    <w:rsid w:val="00920619"/>
    <w:rsid w:val="00923C87"/>
    <w:rsid w:val="009272EA"/>
    <w:rsid w:val="0093223D"/>
    <w:rsid w:val="00935EC0"/>
    <w:rsid w:val="00937158"/>
    <w:rsid w:val="00944514"/>
    <w:rsid w:val="0094793B"/>
    <w:rsid w:val="00947F47"/>
    <w:rsid w:val="00950065"/>
    <w:rsid w:val="00950510"/>
    <w:rsid w:val="009514BB"/>
    <w:rsid w:val="00956DF9"/>
    <w:rsid w:val="00963A6E"/>
    <w:rsid w:val="00966065"/>
    <w:rsid w:val="009668ED"/>
    <w:rsid w:val="009742B2"/>
    <w:rsid w:val="00975690"/>
    <w:rsid w:val="00975BBB"/>
    <w:rsid w:val="00981379"/>
    <w:rsid w:val="00981BAC"/>
    <w:rsid w:val="009821B0"/>
    <w:rsid w:val="0098309B"/>
    <w:rsid w:val="0098573C"/>
    <w:rsid w:val="009864B4"/>
    <w:rsid w:val="009913E4"/>
    <w:rsid w:val="0099160B"/>
    <w:rsid w:val="0099185B"/>
    <w:rsid w:val="00994C1B"/>
    <w:rsid w:val="00996429"/>
    <w:rsid w:val="0099729D"/>
    <w:rsid w:val="009B2B03"/>
    <w:rsid w:val="009B2E7A"/>
    <w:rsid w:val="009B6372"/>
    <w:rsid w:val="009C2F5E"/>
    <w:rsid w:val="009C386F"/>
    <w:rsid w:val="009C49BC"/>
    <w:rsid w:val="009C6A08"/>
    <w:rsid w:val="009C793B"/>
    <w:rsid w:val="009D0D60"/>
    <w:rsid w:val="009D2290"/>
    <w:rsid w:val="009D32CC"/>
    <w:rsid w:val="009D41F8"/>
    <w:rsid w:val="009D63B0"/>
    <w:rsid w:val="009E35B9"/>
    <w:rsid w:val="009E4777"/>
    <w:rsid w:val="009F0339"/>
    <w:rsid w:val="009F3270"/>
    <w:rsid w:val="009F569F"/>
    <w:rsid w:val="00A045A8"/>
    <w:rsid w:val="00A0561C"/>
    <w:rsid w:val="00A13E2F"/>
    <w:rsid w:val="00A15D51"/>
    <w:rsid w:val="00A1733F"/>
    <w:rsid w:val="00A20766"/>
    <w:rsid w:val="00A245F3"/>
    <w:rsid w:val="00A2767B"/>
    <w:rsid w:val="00A30B89"/>
    <w:rsid w:val="00A31A52"/>
    <w:rsid w:val="00A3202A"/>
    <w:rsid w:val="00A321FB"/>
    <w:rsid w:val="00A32753"/>
    <w:rsid w:val="00A4242C"/>
    <w:rsid w:val="00A44EC6"/>
    <w:rsid w:val="00A44EEF"/>
    <w:rsid w:val="00A477D7"/>
    <w:rsid w:val="00A50BE4"/>
    <w:rsid w:val="00A552AA"/>
    <w:rsid w:val="00A57C61"/>
    <w:rsid w:val="00A61238"/>
    <w:rsid w:val="00A733FE"/>
    <w:rsid w:val="00A824A7"/>
    <w:rsid w:val="00A83097"/>
    <w:rsid w:val="00A85CB1"/>
    <w:rsid w:val="00A8600F"/>
    <w:rsid w:val="00A87304"/>
    <w:rsid w:val="00A87CF5"/>
    <w:rsid w:val="00A927CC"/>
    <w:rsid w:val="00A9726C"/>
    <w:rsid w:val="00A972C7"/>
    <w:rsid w:val="00A97F55"/>
    <w:rsid w:val="00AA03C1"/>
    <w:rsid w:val="00AA290C"/>
    <w:rsid w:val="00AA2F62"/>
    <w:rsid w:val="00AA6643"/>
    <w:rsid w:val="00AA6AE7"/>
    <w:rsid w:val="00AB1A39"/>
    <w:rsid w:val="00AB256C"/>
    <w:rsid w:val="00AB2677"/>
    <w:rsid w:val="00AB484B"/>
    <w:rsid w:val="00AB6823"/>
    <w:rsid w:val="00AC2317"/>
    <w:rsid w:val="00AC295F"/>
    <w:rsid w:val="00AC2F78"/>
    <w:rsid w:val="00AC4093"/>
    <w:rsid w:val="00AC44C5"/>
    <w:rsid w:val="00AD51B4"/>
    <w:rsid w:val="00AE0035"/>
    <w:rsid w:val="00AE1143"/>
    <w:rsid w:val="00AE2C2E"/>
    <w:rsid w:val="00AE3013"/>
    <w:rsid w:val="00AE743D"/>
    <w:rsid w:val="00AE7661"/>
    <w:rsid w:val="00AF015F"/>
    <w:rsid w:val="00AF2414"/>
    <w:rsid w:val="00AF3305"/>
    <w:rsid w:val="00AF427B"/>
    <w:rsid w:val="00B02D03"/>
    <w:rsid w:val="00B03091"/>
    <w:rsid w:val="00B03F2B"/>
    <w:rsid w:val="00B043CB"/>
    <w:rsid w:val="00B06933"/>
    <w:rsid w:val="00B1052E"/>
    <w:rsid w:val="00B115D9"/>
    <w:rsid w:val="00B1166D"/>
    <w:rsid w:val="00B11D05"/>
    <w:rsid w:val="00B149E3"/>
    <w:rsid w:val="00B15C95"/>
    <w:rsid w:val="00B224AA"/>
    <w:rsid w:val="00B26E24"/>
    <w:rsid w:val="00B320E7"/>
    <w:rsid w:val="00B33191"/>
    <w:rsid w:val="00B33347"/>
    <w:rsid w:val="00B4146F"/>
    <w:rsid w:val="00B45C6A"/>
    <w:rsid w:val="00B5186B"/>
    <w:rsid w:val="00B53402"/>
    <w:rsid w:val="00B559A4"/>
    <w:rsid w:val="00B56EF5"/>
    <w:rsid w:val="00B64967"/>
    <w:rsid w:val="00B70E0F"/>
    <w:rsid w:val="00B740F7"/>
    <w:rsid w:val="00B76466"/>
    <w:rsid w:val="00B77EAC"/>
    <w:rsid w:val="00B817D9"/>
    <w:rsid w:val="00B818BC"/>
    <w:rsid w:val="00B82243"/>
    <w:rsid w:val="00B82775"/>
    <w:rsid w:val="00B85AC6"/>
    <w:rsid w:val="00B8635A"/>
    <w:rsid w:val="00B86B78"/>
    <w:rsid w:val="00B8724C"/>
    <w:rsid w:val="00B878A0"/>
    <w:rsid w:val="00B95075"/>
    <w:rsid w:val="00B9578D"/>
    <w:rsid w:val="00B95E79"/>
    <w:rsid w:val="00B963A9"/>
    <w:rsid w:val="00BA37B8"/>
    <w:rsid w:val="00BA4DC3"/>
    <w:rsid w:val="00BA508F"/>
    <w:rsid w:val="00BB04EE"/>
    <w:rsid w:val="00BB1B12"/>
    <w:rsid w:val="00BC5037"/>
    <w:rsid w:val="00BC562D"/>
    <w:rsid w:val="00BD0DFD"/>
    <w:rsid w:val="00BD1F67"/>
    <w:rsid w:val="00BD427A"/>
    <w:rsid w:val="00BD5EFB"/>
    <w:rsid w:val="00BD72A6"/>
    <w:rsid w:val="00BD7FE8"/>
    <w:rsid w:val="00BE2E74"/>
    <w:rsid w:val="00BE31C4"/>
    <w:rsid w:val="00BE49A1"/>
    <w:rsid w:val="00BE59AE"/>
    <w:rsid w:val="00BE6442"/>
    <w:rsid w:val="00BE7C24"/>
    <w:rsid w:val="00BF20B8"/>
    <w:rsid w:val="00C006EA"/>
    <w:rsid w:val="00C025A1"/>
    <w:rsid w:val="00C0416D"/>
    <w:rsid w:val="00C05EC5"/>
    <w:rsid w:val="00C12194"/>
    <w:rsid w:val="00C14CF0"/>
    <w:rsid w:val="00C17A0E"/>
    <w:rsid w:val="00C23497"/>
    <w:rsid w:val="00C236BE"/>
    <w:rsid w:val="00C2486B"/>
    <w:rsid w:val="00C307BE"/>
    <w:rsid w:val="00C30C81"/>
    <w:rsid w:val="00C35368"/>
    <w:rsid w:val="00C36884"/>
    <w:rsid w:val="00C410BD"/>
    <w:rsid w:val="00C435C0"/>
    <w:rsid w:val="00C44E29"/>
    <w:rsid w:val="00C46238"/>
    <w:rsid w:val="00C4666B"/>
    <w:rsid w:val="00C47485"/>
    <w:rsid w:val="00C47B87"/>
    <w:rsid w:val="00C5027B"/>
    <w:rsid w:val="00C50341"/>
    <w:rsid w:val="00C5402D"/>
    <w:rsid w:val="00C55B2F"/>
    <w:rsid w:val="00C56F30"/>
    <w:rsid w:val="00C57846"/>
    <w:rsid w:val="00C60D24"/>
    <w:rsid w:val="00C63DAB"/>
    <w:rsid w:val="00C65593"/>
    <w:rsid w:val="00C6738F"/>
    <w:rsid w:val="00C67E5C"/>
    <w:rsid w:val="00C71CC8"/>
    <w:rsid w:val="00C737E9"/>
    <w:rsid w:val="00C7618C"/>
    <w:rsid w:val="00C776EE"/>
    <w:rsid w:val="00C826E3"/>
    <w:rsid w:val="00C8314B"/>
    <w:rsid w:val="00C83382"/>
    <w:rsid w:val="00C853C0"/>
    <w:rsid w:val="00C86B92"/>
    <w:rsid w:val="00C90EFD"/>
    <w:rsid w:val="00C948C9"/>
    <w:rsid w:val="00C9566E"/>
    <w:rsid w:val="00CA2127"/>
    <w:rsid w:val="00CA34F1"/>
    <w:rsid w:val="00CA4079"/>
    <w:rsid w:val="00CA5BD4"/>
    <w:rsid w:val="00CB0110"/>
    <w:rsid w:val="00CB192C"/>
    <w:rsid w:val="00CB2008"/>
    <w:rsid w:val="00CB2191"/>
    <w:rsid w:val="00CC112A"/>
    <w:rsid w:val="00CC15B4"/>
    <w:rsid w:val="00CC3449"/>
    <w:rsid w:val="00CD2521"/>
    <w:rsid w:val="00CD4B69"/>
    <w:rsid w:val="00CD602E"/>
    <w:rsid w:val="00CE02C1"/>
    <w:rsid w:val="00CE0414"/>
    <w:rsid w:val="00CE647D"/>
    <w:rsid w:val="00CE6EBA"/>
    <w:rsid w:val="00CF1045"/>
    <w:rsid w:val="00CF5C79"/>
    <w:rsid w:val="00CF75AB"/>
    <w:rsid w:val="00D038FA"/>
    <w:rsid w:val="00D06E29"/>
    <w:rsid w:val="00D10C15"/>
    <w:rsid w:val="00D1692A"/>
    <w:rsid w:val="00D173B7"/>
    <w:rsid w:val="00D17E56"/>
    <w:rsid w:val="00D17F2F"/>
    <w:rsid w:val="00D217AD"/>
    <w:rsid w:val="00D219F0"/>
    <w:rsid w:val="00D22310"/>
    <w:rsid w:val="00D22A29"/>
    <w:rsid w:val="00D24542"/>
    <w:rsid w:val="00D2665A"/>
    <w:rsid w:val="00D27C53"/>
    <w:rsid w:val="00D304E9"/>
    <w:rsid w:val="00D30E13"/>
    <w:rsid w:val="00D36E09"/>
    <w:rsid w:val="00D41719"/>
    <w:rsid w:val="00D51BDC"/>
    <w:rsid w:val="00D53072"/>
    <w:rsid w:val="00D53A05"/>
    <w:rsid w:val="00D573F6"/>
    <w:rsid w:val="00D63E68"/>
    <w:rsid w:val="00D652DA"/>
    <w:rsid w:val="00D70A09"/>
    <w:rsid w:val="00D70E6E"/>
    <w:rsid w:val="00D77ACD"/>
    <w:rsid w:val="00D84510"/>
    <w:rsid w:val="00DA4C7A"/>
    <w:rsid w:val="00DA4F2E"/>
    <w:rsid w:val="00DA609A"/>
    <w:rsid w:val="00DA77EF"/>
    <w:rsid w:val="00DB1F65"/>
    <w:rsid w:val="00DB3B58"/>
    <w:rsid w:val="00DB6154"/>
    <w:rsid w:val="00DC1D6F"/>
    <w:rsid w:val="00DC2655"/>
    <w:rsid w:val="00DC3DE2"/>
    <w:rsid w:val="00DD69A4"/>
    <w:rsid w:val="00DD77E8"/>
    <w:rsid w:val="00DE08F1"/>
    <w:rsid w:val="00DE5984"/>
    <w:rsid w:val="00DE799F"/>
    <w:rsid w:val="00DF04B9"/>
    <w:rsid w:val="00DF0C2B"/>
    <w:rsid w:val="00DF1C03"/>
    <w:rsid w:val="00DF41F9"/>
    <w:rsid w:val="00DF7CE9"/>
    <w:rsid w:val="00E00591"/>
    <w:rsid w:val="00E05E79"/>
    <w:rsid w:val="00E07FC3"/>
    <w:rsid w:val="00E11D32"/>
    <w:rsid w:val="00E122AA"/>
    <w:rsid w:val="00E128AB"/>
    <w:rsid w:val="00E13DA7"/>
    <w:rsid w:val="00E17DE9"/>
    <w:rsid w:val="00E2115B"/>
    <w:rsid w:val="00E24365"/>
    <w:rsid w:val="00E30978"/>
    <w:rsid w:val="00E31A31"/>
    <w:rsid w:val="00E331B7"/>
    <w:rsid w:val="00E36E64"/>
    <w:rsid w:val="00E44EB9"/>
    <w:rsid w:val="00E4776C"/>
    <w:rsid w:val="00E51D66"/>
    <w:rsid w:val="00E541D0"/>
    <w:rsid w:val="00E55024"/>
    <w:rsid w:val="00E55EB4"/>
    <w:rsid w:val="00E5753D"/>
    <w:rsid w:val="00E60042"/>
    <w:rsid w:val="00E62936"/>
    <w:rsid w:val="00E63B52"/>
    <w:rsid w:val="00E65642"/>
    <w:rsid w:val="00E754DA"/>
    <w:rsid w:val="00E7756B"/>
    <w:rsid w:val="00E7777A"/>
    <w:rsid w:val="00E777F0"/>
    <w:rsid w:val="00E81F0E"/>
    <w:rsid w:val="00E84358"/>
    <w:rsid w:val="00E847AC"/>
    <w:rsid w:val="00E8532F"/>
    <w:rsid w:val="00E8541D"/>
    <w:rsid w:val="00E87787"/>
    <w:rsid w:val="00E919DB"/>
    <w:rsid w:val="00E9201E"/>
    <w:rsid w:val="00E92E83"/>
    <w:rsid w:val="00E93452"/>
    <w:rsid w:val="00E93A46"/>
    <w:rsid w:val="00E9570C"/>
    <w:rsid w:val="00E976E4"/>
    <w:rsid w:val="00EA12C5"/>
    <w:rsid w:val="00EA2F86"/>
    <w:rsid w:val="00EA5F5A"/>
    <w:rsid w:val="00EA78E1"/>
    <w:rsid w:val="00EB3D54"/>
    <w:rsid w:val="00EB575F"/>
    <w:rsid w:val="00EC0D51"/>
    <w:rsid w:val="00EC116A"/>
    <w:rsid w:val="00EC32DE"/>
    <w:rsid w:val="00EC3369"/>
    <w:rsid w:val="00EC43C3"/>
    <w:rsid w:val="00EC445F"/>
    <w:rsid w:val="00EC4F8E"/>
    <w:rsid w:val="00ED0CEA"/>
    <w:rsid w:val="00ED19C7"/>
    <w:rsid w:val="00ED37AA"/>
    <w:rsid w:val="00ED5B4F"/>
    <w:rsid w:val="00ED608A"/>
    <w:rsid w:val="00ED7348"/>
    <w:rsid w:val="00EE2E45"/>
    <w:rsid w:val="00EE529F"/>
    <w:rsid w:val="00EE61E2"/>
    <w:rsid w:val="00EF0678"/>
    <w:rsid w:val="00EF181C"/>
    <w:rsid w:val="00EF1A70"/>
    <w:rsid w:val="00EF212C"/>
    <w:rsid w:val="00EF3158"/>
    <w:rsid w:val="00EF71B9"/>
    <w:rsid w:val="00F002E2"/>
    <w:rsid w:val="00F03671"/>
    <w:rsid w:val="00F0544F"/>
    <w:rsid w:val="00F1044B"/>
    <w:rsid w:val="00F11C56"/>
    <w:rsid w:val="00F163CB"/>
    <w:rsid w:val="00F16B0D"/>
    <w:rsid w:val="00F23689"/>
    <w:rsid w:val="00F24926"/>
    <w:rsid w:val="00F25615"/>
    <w:rsid w:val="00F26D3C"/>
    <w:rsid w:val="00F27537"/>
    <w:rsid w:val="00F31600"/>
    <w:rsid w:val="00F32222"/>
    <w:rsid w:val="00F34825"/>
    <w:rsid w:val="00F40FF9"/>
    <w:rsid w:val="00F41F5D"/>
    <w:rsid w:val="00F42775"/>
    <w:rsid w:val="00F43DC3"/>
    <w:rsid w:val="00F46B98"/>
    <w:rsid w:val="00F46C4B"/>
    <w:rsid w:val="00F47966"/>
    <w:rsid w:val="00F47DF2"/>
    <w:rsid w:val="00F515E6"/>
    <w:rsid w:val="00F63770"/>
    <w:rsid w:val="00F649DD"/>
    <w:rsid w:val="00F6503B"/>
    <w:rsid w:val="00F713FC"/>
    <w:rsid w:val="00F72E1A"/>
    <w:rsid w:val="00F73456"/>
    <w:rsid w:val="00F76E18"/>
    <w:rsid w:val="00F774D5"/>
    <w:rsid w:val="00F77625"/>
    <w:rsid w:val="00F86906"/>
    <w:rsid w:val="00F876B4"/>
    <w:rsid w:val="00F877AF"/>
    <w:rsid w:val="00F916F6"/>
    <w:rsid w:val="00F952F7"/>
    <w:rsid w:val="00F96A24"/>
    <w:rsid w:val="00FB232C"/>
    <w:rsid w:val="00FB3CC1"/>
    <w:rsid w:val="00FB5679"/>
    <w:rsid w:val="00FB6322"/>
    <w:rsid w:val="00FB641A"/>
    <w:rsid w:val="00FC03FF"/>
    <w:rsid w:val="00FC4667"/>
    <w:rsid w:val="00FC4AA7"/>
    <w:rsid w:val="00FC4F79"/>
    <w:rsid w:val="00FC5E23"/>
    <w:rsid w:val="00FC7B07"/>
    <w:rsid w:val="00FD487D"/>
    <w:rsid w:val="00FD4970"/>
    <w:rsid w:val="00FD5773"/>
    <w:rsid w:val="00FD69A6"/>
    <w:rsid w:val="00FE0AE5"/>
    <w:rsid w:val="00FE2108"/>
    <w:rsid w:val="00FE21CE"/>
    <w:rsid w:val="00FE6EA3"/>
    <w:rsid w:val="00FF428E"/>
    <w:rsid w:val="00FF4A0C"/>
    <w:rsid w:val="00FF5B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3685EF"/>
  <w15:docId w15:val="{9DC2EAC6-7A3B-453F-A2F7-176C7CFE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541D0"/>
    <w:rPr>
      <w:sz w:val="24"/>
      <w:szCs w:val="24"/>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9201E"/>
    <w:pPr>
      <w:tabs>
        <w:tab w:val="center" w:pos="4320"/>
        <w:tab w:val="right" w:pos="8640"/>
      </w:tabs>
    </w:pPr>
  </w:style>
  <w:style w:type="paragraph" w:styleId="Voettekst">
    <w:name w:val="footer"/>
    <w:basedOn w:val="Standaard"/>
    <w:rsid w:val="00E9201E"/>
    <w:pPr>
      <w:tabs>
        <w:tab w:val="center" w:pos="4320"/>
        <w:tab w:val="right" w:pos="8640"/>
      </w:tabs>
    </w:pPr>
  </w:style>
  <w:style w:type="table" w:styleId="Tabelraster">
    <w:name w:val="Table Grid"/>
    <w:basedOn w:val="Standaardtabel"/>
    <w:rsid w:val="0020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45913"/>
    <w:rPr>
      <w:rFonts w:ascii="Tahoma" w:hAnsi="Tahoma" w:cs="Tahoma"/>
      <w:sz w:val="16"/>
      <w:szCs w:val="16"/>
    </w:rPr>
  </w:style>
  <w:style w:type="paragraph" w:customStyle="1" w:styleId="Adres">
    <w:name w:val="Adres"/>
    <w:basedOn w:val="Standaard"/>
    <w:rsid w:val="00CA2127"/>
    <w:pPr>
      <w:spacing w:after="40"/>
    </w:pPr>
    <w:rPr>
      <w:rFonts w:ascii="Garamond" w:hAnsi="Garamond"/>
      <w:sz w:val="22"/>
      <w:szCs w:val="20"/>
      <w:lang w:val="nl-BE"/>
    </w:rPr>
  </w:style>
  <w:style w:type="paragraph" w:customStyle="1" w:styleId="Minister">
    <w:name w:val="Minister"/>
    <w:basedOn w:val="Adres"/>
    <w:rsid w:val="00CA2127"/>
    <w:pPr>
      <w:spacing w:after="60" w:line="260" w:lineRule="exact"/>
    </w:pPr>
    <w:rPr>
      <w:rFonts w:ascii="Verdana" w:hAnsi="Verdana"/>
    </w:rPr>
  </w:style>
  <w:style w:type="character" w:styleId="Hyperlink">
    <w:name w:val="Hyperlink"/>
    <w:rsid w:val="00212B2E"/>
    <w:rPr>
      <w:color w:val="0000FF"/>
      <w:u w:val="single"/>
    </w:rPr>
  </w:style>
  <w:style w:type="paragraph" w:customStyle="1" w:styleId="Post">
    <w:name w:val="Post"/>
    <w:basedOn w:val="Adres"/>
    <w:rsid w:val="00212B2E"/>
    <w:pPr>
      <w:spacing w:after="60" w:line="260" w:lineRule="exact"/>
    </w:pPr>
    <w:rPr>
      <w:rFonts w:ascii="Verdana" w:hAnsi="Verdana"/>
    </w:rPr>
  </w:style>
  <w:style w:type="paragraph" w:customStyle="1" w:styleId="Classificatie">
    <w:name w:val="Classificatie"/>
    <w:basedOn w:val="Standaard"/>
    <w:rsid w:val="00711C90"/>
    <w:pPr>
      <w:spacing w:line="260" w:lineRule="exact"/>
    </w:pPr>
    <w:rPr>
      <w:rFonts w:ascii="Verdana" w:hAnsi="Verdana"/>
      <w:b/>
      <w:sz w:val="16"/>
      <w:szCs w:val="16"/>
    </w:rPr>
  </w:style>
  <w:style w:type="paragraph" w:customStyle="1" w:styleId="Classification">
    <w:name w:val="Classification"/>
    <w:basedOn w:val="Standaard"/>
    <w:rsid w:val="00E44EB9"/>
    <w:pPr>
      <w:spacing w:line="260" w:lineRule="exact"/>
    </w:pPr>
    <w:rPr>
      <w:rFonts w:ascii="Verdana" w:hAnsi="Verdana"/>
      <w:b/>
      <w:sz w:val="16"/>
      <w:szCs w:val="16"/>
    </w:rPr>
  </w:style>
  <w:style w:type="paragraph" w:styleId="Lijstalinea">
    <w:name w:val="List Paragraph"/>
    <w:basedOn w:val="Standaard"/>
    <w:uiPriority w:val="34"/>
    <w:qFormat/>
    <w:rsid w:val="007E11D2"/>
    <w:pPr>
      <w:ind w:left="720"/>
    </w:pPr>
  </w:style>
  <w:style w:type="character" w:styleId="Verwijzingopmerking">
    <w:name w:val="annotation reference"/>
    <w:rsid w:val="00C006EA"/>
    <w:rPr>
      <w:sz w:val="16"/>
      <w:szCs w:val="16"/>
    </w:rPr>
  </w:style>
  <w:style w:type="paragraph" w:styleId="Tekstopmerking">
    <w:name w:val="annotation text"/>
    <w:basedOn w:val="Standaard"/>
    <w:link w:val="TekstopmerkingChar"/>
    <w:rsid w:val="00C006EA"/>
    <w:rPr>
      <w:sz w:val="20"/>
      <w:szCs w:val="20"/>
    </w:rPr>
  </w:style>
  <w:style w:type="character" w:customStyle="1" w:styleId="TekstopmerkingChar">
    <w:name w:val="Tekst opmerking Char"/>
    <w:basedOn w:val="Standaardalinea-lettertype"/>
    <w:link w:val="Tekstopmerking"/>
    <w:rsid w:val="00C006EA"/>
  </w:style>
  <w:style w:type="paragraph" w:styleId="Onderwerpvanopmerking">
    <w:name w:val="annotation subject"/>
    <w:basedOn w:val="Tekstopmerking"/>
    <w:next w:val="Tekstopmerking"/>
    <w:link w:val="OnderwerpvanopmerkingChar"/>
    <w:rsid w:val="00C006EA"/>
    <w:rPr>
      <w:b/>
      <w:bCs/>
    </w:rPr>
  </w:style>
  <w:style w:type="character" w:customStyle="1" w:styleId="OnderwerpvanopmerkingChar">
    <w:name w:val="Onderwerp van opmerking Char"/>
    <w:link w:val="Onderwerpvanopmerking"/>
    <w:rsid w:val="00C006EA"/>
    <w:rPr>
      <w:b/>
      <w:bCs/>
    </w:rPr>
  </w:style>
  <w:style w:type="character" w:customStyle="1" w:styleId="KoptekstChar">
    <w:name w:val="Koptekst Char"/>
    <w:link w:val="Koptekst"/>
    <w:uiPriority w:val="99"/>
    <w:rsid w:val="00262E3F"/>
    <w:rPr>
      <w:sz w:val="24"/>
      <w:szCs w:val="24"/>
    </w:rPr>
  </w:style>
  <w:style w:type="table" w:customStyle="1" w:styleId="TableGrid">
    <w:name w:val="TableGrid"/>
    <w:rsid w:val="00F24926"/>
    <w:rPr>
      <w:rFonts w:ascii="Calibri" w:hAnsi="Calibri"/>
      <w:sz w:val="22"/>
      <w:szCs w:val="22"/>
      <w:lang w:val="en-US" w:eastAsia="en-US"/>
    </w:rPr>
    <w:tblPr>
      <w:tblCellMar>
        <w:top w:w="0" w:type="dxa"/>
        <w:left w:w="0" w:type="dxa"/>
        <w:bottom w:w="0" w:type="dxa"/>
        <w:right w:w="0" w:type="dxa"/>
      </w:tblCellMar>
    </w:tblPr>
  </w:style>
  <w:style w:type="paragraph" w:styleId="Revisie">
    <w:name w:val="Revision"/>
    <w:hidden/>
    <w:uiPriority w:val="99"/>
    <w:semiHidden/>
    <w:rsid w:val="00546105"/>
    <w:rPr>
      <w:sz w:val="24"/>
      <w:szCs w:val="24"/>
      <w:lang w:val="en-US" w:eastAsia="en-US"/>
    </w:rPr>
  </w:style>
  <w:style w:type="character" w:styleId="Onopgelostemelding">
    <w:name w:val="Unresolved Mention"/>
    <w:uiPriority w:val="99"/>
    <w:semiHidden/>
    <w:unhideWhenUsed/>
    <w:rsid w:val="00293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057">
      <w:bodyDiv w:val="1"/>
      <w:marLeft w:val="0"/>
      <w:marRight w:val="0"/>
      <w:marTop w:val="0"/>
      <w:marBottom w:val="0"/>
      <w:divBdr>
        <w:top w:val="none" w:sz="0" w:space="0" w:color="auto"/>
        <w:left w:val="none" w:sz="0" w:space="0" w:color="auto"/>
        <w:bottom w:val="none" w:sz="0" w:space="0" w:color="auto"/>
        <w:right w:val="none" w:sz="0" w:space="0" w:color="auto"/>
      </w:divBdr>
      <w:divsChild>
        <w:div w:id="605116392">
          <w:marLeft w:val="0"/>
          <w:marRight w:val="0"/>
          <w:marTop w:val="0"/>
          <w:marBottom w:val="0"/>
          <w:divBdr>
            <w:top w:val="none" w:sz="0" w:space="0" w:color="auto"/>
            <w:left w:val="none" w:sz="0" w:space="0" w:color="auto"/>
            <w:bottom w:val="none" w:sz="0" w:space="0" w:color="auto"/>
            <w:right w:val="none" w:sz="0" w:space="0" w:color="auto"/>
          </w:divBdr>
          <w:divsChild>
            <w:div w:id="113642476">
              <w:marLeft w:val="0"/>
              <w:marRight w:val="0"/>
              <w:marTop w:val="0"/>
              <w:marBottom w:val="0"/>
              <w:divBdr>
                <w:top w:val="none" w:sz="0" w:space="0" w:color="auto"/>
                <w:left w:val="none" w:sz="0" w:space="0" w:color="auto"/>
                <w:bottom w:val="none" w:sz="0" w:space="0" w:color="auto"/>
                <w:right w:val="none" w:sz="0" w:space="0" w:color="auto"/>
              </w:divBdr>
            </w:div>
            <w:div w:id="456219351">
              <w:marLeft w:val="0"/>
              <w:marRight w:val="0"/>
              <w:marTop w:val="0"/>
              <w:marBottom w:val="0"/>
              <w:divBdr>
                <w:top w:val="none" w:sz="0" w:space="0" w:color="auto"/>
                <w:left w:val="none" w:sz="0" w:space="0" w:color="auto"/>
                <w:bottom w:val="none" w:sz="0" w:space="0" w:color="auto"/>
                <w:right w:val="none" w:sz="0" w:space="0" w:color="auto"/>
              </w:divBdr>
            </w:div>
            <w:div w:id="1233852071">
              <w:marLeft w:val="0"/>
              <w:marRight w:val="0"/>
              <w:marTop w:val="0"/>
              <w:marBottom w:val="0"/>
              <w:divBdr>
                <w:top w:val="none" w:sz="0" w:space="0" w:color="auto"/>
                <w:left w:val="none" w:sz="0" w:space="0" w:color="auto"/>
                <w:bottom w:val="none" w:sz="0" w:space="0" w:color="auto"/>
                <w:right w:val="none" w:sz="0" w:space="0" w:color="auto"/>
              </w:divBdr>
            </w:div>
            <w:div w:id="19411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acebuilding@diplobel.fe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OID\AppData\Roaming\Microsoft\Templates\Koerier%20FODBZ\NotaNL.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BE78C3BAD5B408EFD519DA14F1A06" ma:contentTypeVersion="1" ma:contentTypeDescription="Create a new document." ma:contentTypeScope="" ma:versionID="c69d36e0c3985f2de151199ca590f5aa">
  <xsd:schema xmlns:xsd="http://www.w3.org/2001/XMLSchema" xmlns:xs="http://www.w3.org/2001/XMLSchema" xmlns:p="http://schemas.microsoft.com/office/2006/metadata/properties" xmlns:ns2="fc592473-a4a0-4c80-b987-cff41f70119f" targetNamespace="http://schemas.microsoft.com/office/2006/metadata/properties" ma:root="true" ma:fieldsID="2619eba3d969d20df4b0bb781b5de20a" ns2:_="">
    <xsd:import namespace="fc592473-a4a0-4c80-b987-cff41f70119f"/>
    <xsd:element name="properties">
      <xsd:complexType>
        <xsd:sequence>
          <xsd:element name="documentManagement">
            <xsd:complexType>
              <xsd:all>
                <xsd:element ref="ns2:Cat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92473-a4a0-4c80-b987-cff41f70119f" elementFormDefault="qualified">
    <xsd:import namespace="http://schemas.microsoft.com/office/2006/documentManagement/types"/>
    <xsd:import namespace="http://schemas.microsoft.com/office/infopath/2007/PartnerControls"/>
    <xsd:element name="Cat_x002e_" ma:index="8" nillable="true" ma:displayName="Cat." ma:format="Dropdown" ma:internalName="Cat_x002e_">
      <xsd:simpleType>
        <xsd:restriction base="dms:Choice">
          <xsd:enumeration value="Instructions - Instructies"/>
          <xsd:enumeration value="Templates"/>
          <xsd:enumeration value="Flow cha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_x002e_ xmlns="fc592473-a4a0-4c80-b987-cff41f70119f">Instructions - Instructies</Cat_x002e_>
  </documentManagement>
</p:properties>
</file>

<file path=customXml/itemProps1.xml><?xml version="1.0" encoding="utf-8"?>
<ds:datastoreItem xmlns:ds="http://schemas.openxmlformats.org/officeDocument/2006/customXml" ds:itemID="{96B8226B-FBF9-4F31-B380-1A37BA583977}">
  <ds:schemaRefs>
    <ds:schemaRef ds:uri="http://schemas.openxmlformats.org/officeDocument/2006/bibliography"/>
  </ds:schemaRefs>
</ds:datastoreItem>
</file>

<file path=customXml/itemProps2.xml><?xml version="1.0" encoding="utf-8"?>
<ds:datastoreItem xmlns:ds="http://schemas.openxmlformats.org/officeDocument/2006/customXml" ds:itemID="{6B8453B9-A0C0-4CDD-9EDB-C97BCAB2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92473-a4a0-4c80-b987-cff41f701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68FFE-1CFE-4242-B68E-CA1D5BE75090}">
  <ds:schemaRefs>
    <ds:schemaRef ds:uri="http://schemas.microsoft.com/sharepoint/v3/contenttype/forms"/>
  </ds:schemaRefs>
</ds:datastoreItem>
</file>

<file path=customXml/itemProps4.xml><?xml version="1.0" encoding="utf-8"?>
<ds:datastoreItem xmlns:ds="http://schemas.openxmlformats.org/officeDocument/2006/customXml" ds:itemID="{C7F12BEC-DCC4-40CC-89BF-84F643DE2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NotaNL</Template>
  <TotalTime>0</TotalTime>
  <Pages>8</Pages>
  <Words>3256</Words>
  <Characters>17909</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SPF-FOD AE-BZ</Company>
  <LinksUpToDate>false</LinksUpToDate>
  <CharactersWithSpaces>21123</CharactersWithSpaces>
  <SharedDoc>false</SharedDoc>
  <HLinks>
    <vt:vector size="6" baseType="variant">
      <vt:variant>
        <vt:i4>2031718</vt:i4>
      </vt:variant>
      <vt:variant>
        <vt:i4>0</vt:i4>
      </vt:variant>
      <vt:variant>
        <vt:i4>0</vt:i4>
      </vt:variant>
      <vt:variant>
        <vt:i4>5</vt:i4>
      </vt:variant>
      <vt:variant>
        <vt:lpwstr>mailto:peacebuilding@diplobel.fed.be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Valois Denis - S3.1</dc:creator>
  <cp:keywords/>
  <cp:lastModifiedBy>Horemans Lien - COM0</cp:lastModifiedBy>
  <cp:revision>2</cp:revision>
  <cp:lastPrinted>2018-10-18T15:39:00Z</cp:lastPrinted>
  <dcterms:created xsi:type="dcterms:W3CDTF">2023-02-21T09:44:00Z</dcterms:created>
  <dcterms:modified xsi:type="dcterms:W3CDTF">2023-02-21T09:44:00Z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89e8b2e3-3fa6-490d-a089-1d5807660685</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0x010100318BE78C3BAD5B408EFD519DA14F1A06</vt:lpwstr>
  </property>
  <property fmtid="{D5CDD505-2E9C-101B-9397-08002B2CF9AE}" pid="6" name="MSIP_Label_dddc1db8-2f64-468c-a02a-c7d04ea19826_Enabled">
    <vt:lpwstr>true</vt:lpwstr>
  </property>
  <property fmtid="{D5CDD505-2E9C-101B-9397-08002B2CF9AE}" pid="7" name="MSIP_Label_dddc1db8-2f64-468c-a02a-c7d04ea19826_SetDate">
    <vt:lpwstr>2022-12-09T15:35:12Z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83b21e41-1717-41e0-945a-f92e59fa66bd</vt:lpwstr>
  </property>
  <property fmtid="{D5CDD505-2E9C-101B-9397-08002B2CF9AE}" pid="12" name="MSIP_Label_dddc1db8-2f64-468c-a02a-c7d04ea19826_ContentBits">
    <vt:lpwstr>0</vt:lpwstr>
  </property>
</Properties>
</file>